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413" w:type="pct"/>
        <w:tblLook w:val="04A0" w:firstRow="1" w:lastRow="0" w:firstColumn="1" w:lastColumn="0" w:noHBand="0" w:noVBand="1"/>
      </w:tblPr>
      <w:tblGrid>
        <w:gridCol w:w="2757"/>
        <w:gridCol w:w="2290"/>
        <w:gridCol w:w="1864"/>
        <w:gridCol w:w="2850"/>
      </w:tblGrid>
      <w:tr w:rsidR="00F7679D" w:rsidRPr="00F7679D" w14:paraId="0EB90F9B" w14:textId="77777777" w:rsidTr="0037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4959" w:type="pct"/>
            <w:gridSpan w:val="4"/>
            <w:shd w:val="clear" w:color="auto" w:fill="002060"/>
          </w:tcPr>
          <w:p w14:paraId="5EA8D9D1" w14:textId="77777777" w:rsidR="00B24B27" w:rsidRPr="00F7679D" w:rsidRDefault="00B24B27" w:rsidP="00291119">
            <w:pPr>
              <w:spacing w:line="240" w:lineRule="auto"/>
              <w:jc w:val="both"/>
              <w:rPr>
                <w:rFonts w:ascii="Calibri" w:hAnsi="Calibri" w:cs="Arial"/>
                <w:color w:val="FFFFFF" w:themeColor="background1"/>
              </w:rPr>
            </w:pPr>
            <w:r w:rsidRPr="00F7679D">
              <w:rPr>
                <w:rFonts w:ascii="Calibri" w:hAnsi="Calibri" w:cs="Arial"/>
                <w:color w:val="FFFFFF" w:themeColor="background1"/>
              </w:rPr>
              <w:t xml:space="preserve">This application and agreement is for the purpose of specifying the roles and responsibilities of a Centre in delivering </w:t>
            </w:r>
            <w:r w:rsidR="008F34C9" w:rsidRPr="00F7679D">
              <w:rPr>
                <w:rFonts w:ascii="Calibri" w:hAnsi="Calibri" w:cs="Arial"/>
                <w:color w:val="FFFFFF" w:themeColor="background1"/>
              </w:rPr>
              <w:t xml:space="preserve">Smart Awards </w:t>
            </w:r>
            <w:r w:rsidR="00291119">
              <w:rPr>
                <w:rFonts w:ascii="Calibri" w:hAnsi="Calibri" w:cs="Arial"/>
                <w:color w:val="FFFFFF" w:themeColor="background1"/>
              </w:rPr>
              <w:t>programmes of learning</w:t>
            </w:r>
            <w:r w:rsidRPr="00F7679D">
              <w:rPr>
                <w:rFonts w:ascii="Calibri" w:hAnsi="Calibri" w:cs="Arial"/>
                <w:color w:val="FFFFFF" w:themeColor="background1"/>
              </w:rPr>
              <w:t xml:space="preserve">. </w:t>
            </w:r>
          </w:p>
        </w:tc>
      </w:tr>
      <w:tr w:rsidR="00F7679D" w:rsidRPr="00F7679D" w14:paraId="2B58C11E" w14:textId="77777777" w:rsidTr="00375941">
        <w:trPr>
          <w:trHeight w:val="361"/>
        </w:trPr>
        <w:tc>
          <w:tcPr>
            <w:tcW w:w="4959" w:type="pct"/>
            <w:gridSpan w:val="4"/>
            <w:shd w:val="clear" w:color="auto" w:fill="002060"/>
          </w:tcPr>
          <w:p w14:paraId="6C985744" w14:textId="77777777" w:rsidR="00C74139" w:rsidRPr="00F7679D" w:rsidRDefault="00C74139" w:rsidP="00B24B27">
            <w:pPr>
              <w:pStyle w:val="Heading1"/>
              <w:spacing w:before="0"/>
              <w:outlineLvl w:val="0"/>
              <w:rPr>
                <w:color w:val="FFFFFF" w:themeColor="background1"/>
              </w:rPr>
            </w:pPr>
            <w:bookmarkStart w:id="0" w:name="_Toc424810743"/>
            <w:r w:rsidRPr="00F7679D">
              <w:rPr>
                <w:color w:val="FFFFFF" w:themeColor="background1"/>
              </w:rPr>
              <w:t>CENTRE APPLICATION FORM</w:t>
            </w:r>
            <w:bookmarkEnd w:id="0"/>
            <w:r w:rsidRPr="00F7679D">
              <w:rPr>
                <w:color w:val="FFFFFF" w:themeColor="background1"/>
              </w:rPr>
              <w:t xml:space="preserve"> </w:t>
            </w:r>
          </w:p>
        </w:tc>
      </w:tr>
      <w:tr w:rsidR="00C74139" w:rsidRPr="00FC0586" w14:paraId="0F963DA6" w14:textId="77777777" w:rsidTr="001345BF">
        <w:trPr>
          <w:trHeight w:val="389"/>
        </w:trPr>
        <w:tc>
          <w:tcPr>
            <w:tcW w:w="4959" w:type="pct"/>
            <w:gridSpan w:val="4"/>
            <w:shd w:val="clear" w:color="auto" w:fill="8EAADB" w:themeFill="accent5" w:themeFillTint="99"/>
          </w:tcPr>
          <w:p w14:paraId="06F567A8" w14:textId="77777777" w:rsidR="00C74139" w:rsidRPr="001345BF" w:rsidRDefault="0005643D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345BF">
              <w:rPr>
                <w:rFonts w:cs="Arial"/>
                <w:b/>
                <w:sz w:val="22"/>
                <w:szCs w:val="22"/>
              </w:rPr>
              <w:t xml:space="preserve">PART 1 CENTRE DETAILS </w:t>
            </w:r>
            <w:r w:rsidR="00C74139" w:rsidRPr="001345B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351DC" w:rsidRPr="00FC0586" w14:paraId="011A4FA2" w14:textId="77777777" w:rsidTr="00BA3539">
        <w:trPr>
          <w:trHeight w:val="197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11C7C3D4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0586">
              <w:rPr>
                <w:rFonts w:cs="Arial"/>
                <w:b/>
                <w:sz w:val="18"/>
                <w:szCs w:val="18"/>
              </w:rPr>
              <w:t>Name of centre</w:t>
            </w:r>
          </w:p>
        </w:tc>
        <w:tc>
          <w:tcPr>
            <w:tcW w:w="3540" w:type="pct"/>
            <w:gridSpan w:val="3"/>
          </w:tcPr>
          <w:p w14:paraId="37B04A2C" w14:textId="77777777" w:rsidR="00C74139" w:rsidRPr="00FC0586" w:rsidRDefault="00C74139" w:rsidP="003F54D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3351DC" w:rsidRPr="00FC0586" w14:paraId="2F6536D5" w14:textId="77777777" w:rsidTr="00BA3539">
        <w:trPr>
          <w:trHeight w:val="217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696D9E90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0586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3540" w:type="pct"/>
            <w:gridSpan w:val="3"/>
          </w:tcPr>
          <w:p w14:paraId="2D68FAAB" w14:textId="77777777" w:rsidR="00360964" w:rsidRPr="00FC0586" w:rsidRDefault="00360964" w:rsidP="003F54D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7E51B1" w:rsidRPr="00FC0586" w14:paraId="787A3C21" w14:textId="77777777" w:rsidTr="00BA3539">
        <w:trPr>
          <w:trHeight w:val="273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58F55282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0586"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1147" w:type="pct"/>
          </w:tcPr>
          <w:p w14:paraId="566B29DB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2F2F2" w:themeFill="background1" w:themeFillShade="F2"/>
          </w:tcPr>
          <w:p w14:paraId="68318E39" w14:textId="77777777" w:rsidR="00C74139" w:rsidRPr="00536310" w:rsidRDefault="00C74139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36310">
              <w:rPr>
                <w:rFonts w:cs="Arial"/>
                <w:b/>
                <w:sz w:val="18"/>
                <w:szCs w:val="18"/>
              </w:rPr>
              <w:t>Telephone No.</w:t>
            </w:r>
          </w:p>
        </w:tc>
        <w:tc>
          <w:tcPr>
            <w:tcW w:w="1406" w:type="pct"/>
          </w:tcPr>
          <w:p w14:paraId="502A0E7A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E51B1" w:rsidRPr="00FC0586" w14:paraId="3D163935" w14:textId="77777777" w:rsidTr="00BA3539">
        <w:trPr>
          <w:trHeight w:val="243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0461A7B7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0586">
              <w:rPr>
                <w:rFonts w:cs="Arial"/>
                <w:b/>
                <w:sz w:val="18"/>
                <w:szCs w:val="18"/>
              </w:rPr>
              <w:t xml:space="preserve">E-mail address </w:t>
            </w:r>
          </w:p>
        </w:tc>
        <w:tc>
          <w:tcPr>
            <w:tcW w:w="1147" w:type="pct"/>
          </w:tcPr>
          <w:p w14:paraId="316BD659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2F2F2" w:themeFill="background1" w:themeFillShade="F2"/>
          </w:tcPr>
          <w:p w14:paraId="110AD705" w14:textId="77777777" w:rsidR="00C74139" w:rsidRPr="00536310" w:rsidRDefault="00C74139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36310">
              <w:rPr>
                <w:rFonts w:cs="Arial"/>
                <w:b/>
                <w:sz w:val="18"/>
                <w:szCs w:val="18"/>
              </w:rPr>
              <w:t xml:space="preserve">Website address </w:t>
            </w:r>
          </w:p>
        </w:tc>
        <w:tc>
          <w:tcPr>
            <w:tcW w:w="1406" w:type="pct"/>
          </w:tcPr>
          <w:p w14:paraId="67E7A79E" w14:textId="77777777" w:rsidR="00C74139" w:rsidRPr="00FC0586" w:rsidRDefault="00C74139" w:rsidP="003F54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E51B1" w:rsidRPr="00FC0586" w14:paraId="55DC01A6" w14:textId="77777777" w:rsidTr="00BA3539">
        <w:trPr>
          <w:trHeight w:val="286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189D73CF" w14:textId="77777777" w:rsidR="003351DC" w:rsidRPr="00FC0586" w:rsidRDefault="003351DC" w:rsidP="003F54D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Company house registration number</w:t>
            </w:r>
          </w:p>
        </w:tc>
        <w:tc>
          <w:tcPr>
            <w:tcW w:w="3540" w:type="pct"/>
            <w:gridSpan w:val="3"/>
            <w:vAlign w:val="center"/>
          </w:tcPr>
          <w:p w14:paraId="6B707F99" w14:textId="77777777" w:rsidR="003351DC" w:rsidRPr="00FC0586" w:rsidRDefault="003351DC" w:rsidP="003F54D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E51B1" w:rsidRPr="00FC0586" w14:paraId="0650B876" w14:textId="77777777" w:rsidTr="00BA3539">
        <w:trPr>
          <w:trHeight w:val="286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74381AE3" w14:textId="77777777" w:rsidR="003351DC" w:rsidRPr="00FC0586" w:rsidRDefault="003351DC" w:rsidP="000727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0586">
              <w:rPr>
                <w:rFonts w:cs="Arial"/>
                <w:b/>
                <w:sz w:val="18"/>
                <w:szCs w:val="18"/>
              </w:rPr>
              <w:t xml:space="preserve">VAT </w:t>
            </w:r>
            <w:r>
              <w:rPr>
                <w:rFonts w:cs="Arial"/>
                <w:b/>
                <w:sz w:val="18"/>
                <w:szCs w:val="18"/>
              </w:rPr>
              <w:t xml:space="preserve">Number </w:t>
            </w:r>
          </w:p>
        </w:tc>
        <w:tc>
          <w:tcPr>
            <w:tcW w:w="3540" w:type="pct"/>
            <w:gridSpan w:val="3"/>
            <w:vAlign w:val="center"/>
          </w:tcPr>
          <w:p w14:paraId="276C71A6" w14:textId="77777777" w:rsidR="003351DC" w:rsidRPr="00FC0586" w:rsidRDefault="003351DC" w:rsidP="003351D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BA3539" w:rsidRPr="00FC0586" w14:paraId="6A679F94" w14:textId="77777777" w:rsidTr="00BA3539">
        <w:trPr>
          <w:trHeight w:val="286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61C14176" w14:textId="77777777" w:rsidR="003351DC" w:rsidRPr="00FC0586" w:rsidRDefault="003351DC" w:rsidP="000727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0586">
              <w:rPr>
                <w:rFonts w:cs="Arial"/>
                <w:b/>
                <w:sz w:val="18"/>
                <w:szCs w:val="18"/>
              </w:rPr>
              <w:t xml:space="preserve">ICO </w:t>
            </w:r>
            <w:r>
              <w:rPr>
                <w:rFonts w:cs="Arial"/>
                <w:b/>
                <w:sz w:val="18"/>
                <w:szCs w:val="18"/>
              </w:rPr>
              <w:t xml:space="preserve">Number </w:t>
            </w:r>
          </w:p>
        </w:tc>
        <w:tc>
          <w:tcPr>
            <w:tcW w:w="3540" w:type="pct"/>
            <w:gridSpan w:val="3"/>
            <w:vAlign w:val="center"/>
          </w:tcPr>
          <w:p w14:paraId="4DF9275B" w14:textId="77777777" w:rsidR="003351DC" w:rsidRPr="00FC0586" w:rsidRDefault="003351DC" w:rsidP="0007273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351DC" w:rsidRPr="00FC0586" w14:paraId="21DA6C96" w14:textId="77777777" w:rsidTr="00BA3539">
        <w:trPr>
          <w:trHeight w:val="286"/>
        </w:trPr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2461E295" w14:textId="77777777" w:rsidR="003351DC" w:rsidRPr="00313FDB" w:rsidRDefault="003351DC" w:rsidP="0007273F">
            <w:pPr>
              <w:spacing w:line="288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96E3A">
              <w:rPr>
                <w:rFonts w:eastAsia="Times New Roman" w:cs="Arial"/>
                <w:b/>
                <w:sz w:val="18"/>
                <w:szCs w:val="18"/>
                <w:lang w:val="en-US"/>
              </w:rPr>
              <w:t>UKRLP number</w:t>
            </w: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 </w:t>
            </w:r>
            <w:r w:rsidRPr="00313FDB"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  <w:t>(where this exists)</w:t>
            </w:r>
          </w:p>
        </w:tc>
        <w:tc>
          <w:tcPr>
            <w:tcW w:w="3540" w:type="pct"/>
            <w:gridSpan w:val="3"/>
            <w:vAlign w:val="center"/>
          </w:tcPr>
          <w:p w14:paraId="5A3E4498" w14:textId="77777777" w:rsidR="003351DC" w:rsidRPr="00FC0586" w:rsidRDefault="003351DC" w:rsidP="003351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351DC" w:rsidRPr="00FC0586" w14:paraId="4E74F2CF" w14:textId="77777777" w:rsidTr="00BA3539">
        <w:trPr>
          <w:trHeight w:val="365"/>
        </w:trPr>
        <w:tc>
          <w:tcPr>
            <w:tcW w:w="2566" w:type="pct"/>
            <w:gridSpan w:val="2"/>
            <w:shd w:val="clear" w:color="auto" w:fill="F2F2F2" w:themeFill="background1" w:themeFillShade="F2"/>
            <w:vAlign w:val="center"/>
          </w:tcPr>
          <w:p w14:paraId="53848983" w14:textId="77777777" w:rsidR="003351DC" w:rsidRPr="00291119" w:rsidRDefault="003351DC" w:rsidP="006A27B5">
            <w:pPr>
              <w:pStyle w:val="Header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List other Awarding Organisations you are approved with </w:t>
            </w:r>
          </w:p>
        </w:tc>
        <w:tc>
          <w:tcPr>
            <w:tcW w:w="2372" w:type="pct"/>
            <w:gridSpan w:val="2"/>
          </w:tcPr>
          <w:p w14:paraId="1E9C4A52" w14:textId="77777777" w:rsidR="007E51B1" w:rsidRDefault="007E51B1" w:rsidP="003351D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CDBFC8F" w14:textId="77777777" w:rsidR="003351DC" w:rsidRPr="004039F9" w:rsidRDefault="003351DC" w:rsidP="003351DC">
            <w:pPr>
              <w:jc w:val="center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E51B1" w:rsidRPr="00FC0586" w14:paraId="389417A8" w14:textId="77777777" w:rsidTr="00BA3539">
        <w:trPr>
          <w:trHeight w:val="235"/>
        </w:trPr>
        <w:tc>
          <w:tcPr>
            <w:tcW w:w="2566" w:type="pct"/>
            <w:gridSpan w:val="2"/>
            <w:shd w:val="clear" w:color="auto" w:fill="F2F2F2" w:themeFill="background1" w:themeFillShade="F2"/>
          </w:tcPr>
          <w:p w14:paraId="7793C896" w14:textId="77777777" w:rsidR="007E51B1" w:rsidRDefault="007E51B1" w:rsidP="003F54DB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DE3FDD">
              <w:rPr>
                <w:rFonts w:eastAsia="Times New Roman" w:cs="Arial"/>
                <w:sz w:val="18"/>
                <w:szCs w:val="18"/>
                <w:lang w:val="en-US"/>
              </w:rPr>
              <w:t>L</w:t>
            </w:r>
            <w:r w:rsidRPr="00DE3FDD">
              <w:rPr>
                <w:rFonts w:eastAsia="Times New Roman" w:cs="Arial"/>
                <w:b/>
                <w:sz w:val="18"/>
                <w:szCs w:val="18"/>
                <w:lang w:val="en-US"/>
              </w:rPr>
              <w:t>ist membership of any professional/industry bodies</w:t>
            </w:r>
          </w:p>
        </w:tc>
        <w:tc>
          <w:tcPr>
            <w:tcW w:w="2372" w:type="pct"/>
            <w:gridSpan w:val="2"/>
          </w:tcPr>
          <w:p w14:paraId="7B831714" w14:textId="77777777" w:rsidR="007E51B1" w:rsidRDefault="007E51B1" w:rsidP="000727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F194C61" w14:textId="77777777" w:rsidR="007E51B1" w:rsidRPr="004039F9" w:rsidRDefault="007E51B1" w:rsidP="000727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BA3539" w:rsidRPr="00FC0586" w14:paraId="65E20363" w14:textId="77777777" w:rsidTr="00BA3539">
        <w:trPr>
          <w:trHeight w:val="235"/>
        </w:trPr>
        <w:tc>
          <w:tcPr>
            <w:tcW w:w="2566" w:type="pct"/>
            <w:gridSpan w:val="2"/>
            <w:shd w:val="clear" w:color="auto" w:fill="F2F2F2" w:themeFill="background1" w:themeFillShade="F2"/>
          </w:tcPr>
          <w:p w14:paraId="245C4998" w14:textId="77777777" w:rsidR="00BA3539" w:rsidRPr="00DE3FDD" w:rsidRDefault="00BA3539" w:rsidP="003F54DB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DE3FDD">
              <w:rPr>
                <w:rFonts w:eastAsia="Times New Roman" w:cs="Arial"/>
                <w:b/>
                <w:sz w:val="18"/>
                <w:szCs w:val="18"/>
                <w:lang w:val="en-US"/>
              </w:rPr>
              <w:t>List any quality assurance systems and/or kite marks operating within your Centre (e.g. ISO standards, Investors in People etc.)</w:t>
            </w:r>
          </w:p>
        </w:tc>
        <w:tc>
          <w:tcPr>
            <w:tcW w:w="2372" w:type="pct"/>
            <w:gridSpan w:val="2"/>
          </w:tcPr>
          <w:p w14:paraId="03802397" w14:textId="77777777" w:rsidR="00BA3539" w:rsidRDefault="00BA3539" w:rsidP="000727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1"/>
        <w:tblW w:w="5421" w:type="pct"/>
        <w:tblLook w:val="04A0" w:firstRow="1" w:lastRow="0" w:firstColumn="1" w:lastColumn="0" w:noHBand="0" w:noVBand="1"/>
      </w:tblPr>
      <w:tblGrid>
        <w:gridCol w:w="9775"/>
      </w:tblGrid>
      <w:tr w:rsidR="00BA3539" w:rsidRPr="00FC0586" w14:paraId="2AF05B34" w14:textId="77777777" w:rsidTr="006C0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9" w:type="pct"/>
            <w:shd w:val="clear" w:color="auto" w:fill="F2F2F2" w:themeFill="background1" w:themeFillShade="F2"/>
          </w:tcPr>
          <w:p w14:paraId="2AA8DB43" w14:textId="77777777" w:rsidR="00BA3539" w:rsidRPr="00237CFD" w:rsidRDefault="00BA3539" w:rsidP="006C0588">
            <w:pPr>
              <w:spacing w:line="288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b/>
                <w:sz w:val="18"/>
                <w:szCs w:val="18"/>
                <w:lang w:val="en-US"/>
              </w:rPr>
              <w:t>Centre type</w:t>
            </w: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- </w:t>
            </w: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 xml:space="preserve">Which category best describes your Centre type (please tick one box only) </w:t>
            </w:r>
          </w:p>
        </w:tc>
      </w:tr>
      <w:tr w:rsidR="00BA3539" w:rsidRPr="00FC0586" w14:paraId="3153F625" w14:textId="77777777" w:rsidTr="006C0588">
        <w:tc>
          <w:tcPr>
            <w:tcW w:w="4959" w:type="pct"/>
          </w:tcPr>
          <w:p w14:paraId="61E7A6C4" w14:textId="77777777" w:rsidR="00BA3539" w:rsidRPr="00237CFD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01 Community, voluntary aided or contro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lled secondary comprehensive or</w:t>
            </w:r>
            <w:r w:rsidRPr="00237CFD">
              <w:rPr>
                <w:rFonts w:eastAsia="Times New Roman" w:cs="Arial"/>
                <w:sz w:val="18"/>
                <w:szCs w:val="18"/>
                <w:lang w:val="en-US"/>
              </w:rPr>
              <w:t xml:space="preserve"> middle school</w:t>
            </w:r>
          </w:p>
          <w:p w14:paraId="0EF594FB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 xml:space="preserve">02 Community, voluntary aided or controlled secondary selective school </w:t>
            </w:r>
          </w:p>
          <w:p w14:paraId="7E612A9C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03 Community, voluntary aided or controlled secondary modern school</w:t>
            </w:r>
          </w:p>
          <w:p w14:paraId="70ACA32C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04 Foundation secondary comprehensive or middle school</w:t>
            </w:r>
          </w:p>
          <w:p w14:paraId="29FCBC9B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05 Foundation secondary selective school</w:t>
            </w:r>
          </w:p>
          <w:p w14:paraId="5FDC5641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06 Foundation secondary modern school</w:t>
            </w:r>
          </w:p>
          <w:p w14:paraId="22E5F48D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07 Independent school</w:t>
            </w:r>
          </w:p>
          <w:p w14:paraId="6AE37F24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 xml:space="preserve">08 FE college/tertiary college </w:t>
            </w:r>
          </w:p>
          <w:p w14:paraId="34917194" w14:textId="77777777" w:rsidR="00BA3539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09 Sixth form college</w:t>
            </w:r>
          </w:p>
          <w:p w14:paraId="4ABF0B03" w14:textId="77777777" w:rsidR="00BA3539" w:rsidRPr="006C0FA2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6C0FA2">
              <w:rPr>
                <w:rFonts w:eastAsia="Times New Roman" w:cs="Arial"/>
                <w:sz w:val="18"/>
                <w:szCs w:val="18"/>
                <w:lang w:val="en-US"/>
              </w:rPr>
              <w:t>10 Adult Education Centre</w:t>
            </w:r>
          </w:p>
          <w:p w14:paraId="1E166089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11 University or other HE Centre</w:t>
            </w:r>
          </w:p>
          <w:p w14:paraId="5B823791" w14:textId="77777777" w:rsidR="00BA3539" w:rsidRPr="00C376BF" w:rsidRDefault="00BA3539" w:rsidP="006C0588">
            <w:pPr>
              <w:tabs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ascii="Wingdings" w:eastAsia="Times New Roman" w:hAnsi="Wingdings" w:cs="Arial"/>
                <w:lang w:val="en-US"/>
              </w:rPr>
              <w:sym w:font="Wingdings" w:char="F0A8"/>
            </w:r>
            <w:r>
              <w:rPr>
                <w:rFonts w:ascii="Wingdings" w:eastAsia="Times New Roman" w:hAnsi="Wingdings" w:cs="Arial"/>
                <w:lang w:val="en-US"/>
              </w:rPr>
              <w:t></w:t>
            </w:r>
            <w:r>
              <w:rPr>
                <w:rFonts w:ascii="Wingdings" w:eastAsia="Times New Roman" w:hAnsi="Wingdings" w:cs="Arial"/>
                <w:lang w:val="en-US"/>
              </w:rPr>
              <w:t></w:t>
            </w: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12 Private Training Centre</w:t>
            </w:r>
          </w:p>
          <w:p w14:paraId="2D9AA0AD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13 Local/central government/NHS</w:t>
            </w:r>
          </w:p>
          <w:p w14:paraId="2012CF03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14 Voluntary organisation</w:t>
            </w:r>
          </w:p>
          <w:p w14:paraId="0C9C687B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15 Employer</w:t>
            </w:r>
          </w:p>
          <w:p w14:paraId="6760E79C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16 HM prison/youth offenders institution</w:t>
            </w:r>
          </w:p>
          <w:p w14:paraId="0BA23CF8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17 Armed forces</w:t>
            </w:r>
          </w:p>
          <w:p w14:paraId="6A099BC8" w14:textId="77777777" w:rsidR="00BA3539" w:rsidRPr="00C376BF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>18 Overseas Centre</w:t>
            </w:r>
          </w:p>
          <w:p w14:paraId="0DAA2F83" w14:textId="77777777" w:rsidR="00BA3539" w:rsidRPr="00BA3539" w:rsidRDefault="00BA3539" w:rsidP="006C0588">
            <w:pPr>
              <w:numPr>
                <w:ilvl w:val="0"/>
                <w:numId w:val="5"/>
              </w:numPr>
              <w:tabs>
                <w:tab w:val="num" w:pos="601"/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376BF">
              <w:rPr>
                <w:rFonts w:eastAsia="Times New Roman" w:cs="Arial"/>
                <w:sz w:val="18"/>
                <w:szCs w:val="18"/>
                <w:lang w:val="en-US"/>
              </w:rPr>
              <w:t xml:space="preserve">19 Other  </w:t>
            </w:r>
          </w:p>
          <w:p w14:paraId="54ED5EA0" w14:textId="77777777" w:rsidR="00BA3539" w:rsidRPr="00237CFD" w:rsidRDefault="00BA3539" w:rsidP="00BA3539">
            <w:pPr>
              <w:tabs>
                <w:tab w:val="num" w:pos="4112"/>
              </w:tabs>
              <w:spacing w:after="60" w:line="240" w:lineRule="auto"/>
              <w:ind w:left="1985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1"/>
        <w:tblW w:w="5413" w:type="pct"/>
        <w:tblLook w:val="04A0" w:firstRow="1" w:lastRow="0" w:firstColumn="1" w:lastColumn="0" w:noHBand="0" w:noVBand="1"/>
      </w:tblPr>
      <w:tblGrid>
        <w:gridCol w:w="8359"/>
        <w:gridCol w:w="1402"/>
      </w:tblGrid>
      <w:tr w:rsidR="007E51B1" w:rsidRPr="007E51B1" w14:paraId="6A911262" w14:textId="77777777" w:rsidTr="0037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4959" w:type="pct"/>
            <w:gridSpan w:val="2"/>
            <w:shd w:val="clear" w:color="auto" w:fill="002060"/>
          </w:tcPr>
          <w:p w14:paraId="7D16B0FF" w14:textId="77777777" w:rsidR="00C74139" w:rsidRPr="001345BF" w:rsidRDefault="007E51B1" w:rsidP="007E51B1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345BF">
              <w:rPr>
                <w:rFonts w:cs="Arial"/>
                <w:b/>
                <w:sz w:val="22"/>
                <w:szCs w:val="22"/>
              </w:rPr>
              <w:lastRenderedPageBreak/>
              <w:t>PART 2 WHAT TYPE OF LEARNING PROGRAM</w:t>
            </w:r>
            <w:r w:rsidR="001345BF" w:rsidRPr="001345BF">
              <w:rPr>
                <w:rFonts w:cs="Arial"/>
                <w:b/>
                <w:sz w:val="22"/>
                <w:szCs w:val="22"/>
              </w:rPr>
              <w:t>MES DO</w:t>
            </w:r>
            <w:r w:rsidRPr="001345BF">
              <w:rPr>
                <w:rFonts w:cs="Arial"/>
                <w:b/>
                <w:sz w:val="22"/>
                <w:szCs w:val="22"/>
              </w:rPr>
              <w:t xml:space="preserve"> YOU WANT TO DELIVER </w:t>
            </w:r>
          </w:p>
        </w:tc>
      </w:tr>
      <w:tr w:rsidR="007E51B1" w:rsidRPr="00FC0586" w14:paraId="40BB423A" w14:textId="77777777" w:rsidTr="00BA3539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269" w:type="pct"/>
            <w:shd w:val="clear" w:color="auto" w:fill="F2F2F2" w:themeFill="background1" w:themeFillShade="F2"/>
            <w:vAlign w:val="center"/>
          </w:tcPr>
          <w:p w14:paraId="5A7B1B3B" w14:textId="77777777" w:rsidR="00291119" w:rsidRPr="00FC0586" w:rsidRDefault="00291119" w:rsidP="003F54DB">
            <w:pPr>
              <w:widowControl w:val="0"/>
              <w:jc w:val="both"/>
              <w:rPr>
                <w:rFonts w:ascii="Calibri" w:hAnsi="Calibri" w:cs="Arial"/>
                <w:bCs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Telecommunications </w:t>
            </w:r>
            <w:r w:rsidRPr="00FC058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vAlign w:val="center"/>
          </w:tcPr>
          <w:p w14:paraId="3FD09A46" w14:textId="77777777" w:rsidR="00291119" w:rsidRPr="00FC0586" w:rsidRDefault="00291119" w:rsidP="003F54D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7E51B1" w:rsidRPr="00FC0586" w14:paraId="54ED1EF6" w14:textId="77777777" w:rsidTr="00BA3539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269" w:type="pct"/>
            <w:shd w:val="clear" w:color="auto" w:fill="F2F2F2" w:themeFill="background1" w:themeFillShade="F2"/>
            <w:vAlign w:val="center"/>
          </w:tcPr>
          <w:p w14:paraId="6AE879E5" w14:textId="77777777" w:rsidR="00291119" w:rsidRPr="00360964" w:rsidRDefault="00291119" w:rsidP="003F54DB">
            <w:pPr>
              <w:jc w:val="both"/>
              <w:rPr>
                <w:rFonts w:ascii="Calibri" w:hAnsi="Calibri" w:cs="Arial"/>
                <w:bCs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Smart Metering </w:t>
            </w:r>
            <w:r w:rsidRPr="00FC058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vAlign w:val="center"/>
          </w:tcPr>
          <w:p w14:paraId="73992353" w14:textId="77777777" w:rsidR="00291119" w:rsidRPr="004039F9" w:rsidRDefault="00291119" w:rsidP="003F54D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7E51B1" w:rsidRPr="00FC0586" w14:paraId="76726B8E" w14:textId="77777777" w:rsidTr="00BA3539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269" w:type="pct"/>
            <w:shd w:val="clear" w:color="auto" w:fill="F2F2F2" w:themeFill="background1" w:themeFillShade="F2"/>
            <w:vAlign w:val="center"/>
          </w:tcPr>
          <w:p w14:paraId="27C9AE4B" w14:textId="77777777" w:rsidR="00291119" w:rsidRPr="00360964" w:rsidRDefault="00291119" w:rsidP="00D61126">
            <w:pPr>
              <w:rPr>
                <w:rFonts w:ascii="Calibri" w:hAnsi="Calibri" w:cs="Arial"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Highways </w:t>
            </w:r>
            <w:r w:rsidRPr="00FC058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vAlign w:val="center"/>
          </w:tcPr>
          <w:p w14:paraId="7F302E70" w14:textId="77777777" w:rsidR="00291119" w:rsidRPr="004039F9" w:rsidRDefault="00291119" w:rsidP="003F54D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7E51B1" w:rsidRPr="00FC0586" w14:paraId="7AD84B7F" w14:textId="77777777" w:rsidTr="00BA3539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269" w:type="pct"/>
            <w:shd w:val="clear" w:color="auto" w:fill="F2F2F2" w:themeFill="background1" w:themeFillShade="F2"/>
            <w:vAlign w:val="center"/>
          </w:tcPr>
          <w:p w14:paraId="1E9523F1" w14:textId="77777777" w:rsidR="00291119" w:rsidRPr="00FC0586" w:rsidRDefault="00291119" w:rsidP="00D61126">
            <w:pPr>
              <w:rPr>
                <w:rFonts w:ascii="Calibri" w:hAnsi="Calibri" w:cs="Arial"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Health and Safety </w:t>
            </w:r>
          </w:p>
        </w:tc>
        <w:tc>
          <w:tcPr>
            <w:tcW w:w="670" w:type="pct"/>
            <w:vAlign w:val="center"/>
          </w:tcPr>
          <w:p w14:paraId="5A90AA0B" w14:textId="77777777" w:rsidR="00291119" w:rsidRPr="004039F9" w:rsidRDefault="00291119" w:rsidP="003F54D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7E51B1" w:rsidRPr="00FC0586" w14:paraId="24AEFECF" w14:textId="77777777" w:rsidTr="00BA3539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269" w:type="pct"/>
            <w:shd w:val="clear" w:color="auto" w:fill="F2F2F2" w:themeFill="background1" w:themeFillShade="F2"/>
            <w:vAlign w:val="center"/>
          </w:tcPr>
          <w:p w14:paraId="56D54FBB" w14:textId="77777777" w:rsidR="00291119" w:rsidRPr="00FC0586" w:rsidRDefault="00291119" w:rsidP="00D61126">
            <w:pPr>
              <w:rPr>
                <w:rFonts w:ascii="Calibri" w:hAnsi="Calibri" w:cs="Arial"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670" w:type="pct"/>
            <w:vAlign w:val="center"/>
          </w:tcPr>
          <w:p w14:paraId="506097DE" w14:textId="77777777" w:rsidR="00291119" w:rsidRPr="004039F9" w:rsidRDefault="00291119" w:rsidP="003F54D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BA3539" w:rsidRPr="00FC0586" w14:paraId="28B30171" w14:textId="77777777" w:rsidTr="00BA3539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269" w:type="pct"/>
            <w:shd w:val="clear" w:color="auto" w:fill="F2F2F2" w:themeFill="background1" w:themeFillShade="F2"/>
            <w:vAlign w:val="center"/>
          </w:tcPr>
          <w:p w14:paraId="687218E6" w14:textId="77777777" w:rsidR="00BA3539" w:rsidRPr="00FC0586" w:rsidRDefault="00BA3539" w:rsidP="00291119">
            <w:pPr>
              <w:rPr>
                <w:rFonts w:ascii="Calibri" w:hAnsi="Calibri" w:cs="Arial"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Customised Programmes of Learning </w:t>
            </w:r>
          </w:p>
        </w:tc>
        <w:tc>
          <w:tcPr>
            <w:tcW w:w="670" w:type="pct"/>
            <w:vAlign w:val="center"/>
          </w:tcPr>
          <w:p w14:paraId="7C321741" w14:textId="77777777" w:rsidR="00BA3539" w:rsidRPr="004039F9" w:rsidRDefault="00BA3539" w:rsidP="003F54D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</w:tbl>
    <w:tbl>
      <w:tblPr>
        <w:tblStyle w:val="TableGrid11"/>
        <w:tblW w:w="5421" w:type="pct"/>
        <w:tblLook w:val="04A0" w:firstRow="1" w:lastRow="0" w:firstColumn="1" w:lastColumn="0" w:noHBand="0" w:noVBand="1"/>
      </w:tblPr>
      <w:tblGrid>
        <w:gridCol w:w="9775"/>
      </w:tblGrid>
      <w:tr w:rsidR="001345BF" w:rsidRPr="00FC0586" w14:paraId="36E627F5" w14:textId="77777777" w:rsidTr="0037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9" w:type="pct"/>
            <w:shd w:val="clear" w:color="auto" w:fill="002060"/>
          </w:tcPr>
          <w:p w14:paraId="764B0405" w14:textId="77777777" w:rsidR="001345BF" w:rsidRPr="001345BF" w:rsidRDefault="001345BF" w:rsidP="0005643D">
            <w:pPr>
              <w:tabs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lang w:val="en-US"/>
              </w:rPr>
            </w:pPr>
            <w:r w:rsidRPr="001345BF">
              <w:rPr>
                <w:rFonts w:cs="Arial"/>
                <w:b/>
              </w:rPr>
              <w:t xml:space="preserve">PART 3 QUALITY ASSURANCE </w:t>
            </w:r>
          </w:p>
        </w:tc>
      </w:tr>
      <w:tr w:rsidR="000A2419" w:rsidRPr="00FC0586" w14:paraId="73733D24" w14:textId="77777777" w:rsidTr="000A2419">
        <w:tc>
          <w:tcPr>
            <w:tcW w:w="4959" w:type="pct"/>
            <w:shd w:val="clear" w:color="auto" w:fill="DBDBDB" w:themeFill="accent3" w:themeFillTint="66"/>
          </w:tcPr>
          <w:p w14:paraId="3697AA76" w14:textId="77777777" w:rsidR="000A2419" w:rsidRDefault="000A2419" w:rsidP="0005643D">
            <w:pPr>
              <w:tabs>
                <w:tab w:val="num" w:pos="4112"/>
              </w:tabs>
              <w:spacing w:after="60" w:line="240" w:lineRule="auto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Assessors </w:t>
            </w:r>
          </w:p>
        </w:tc>
      </w:tr>
      <w:tr w:rsidR="0005643D" w:rsidRPr="00FC0586" w14:paraId="2BC65F56" w14:textId="77777777" w:rsidTr="00DE3FDD">
        <w:tc>
          <w:tcPr>
            <w:tcW w:w="4959" w:type="pct"/>
          </w:tcPr>
          <w:p w14:paraId="26FD8AD6" w14:textId="77777777" w:rsidR="00F7679D" w:rsidRPr="007529E0" w:rsidRDefault="00F7679D" w:rsidP="00F7679D">
            <w:pPr>
              <w:tabs>
                <w:tab w:val="num" w:pos="601"/>
                <w:tab w:val="num" w:pos="885"/>
              </w:tabs>
              <w:spacing w:after="60" w:line="240" w:lineRule="auto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7529E0">
              <w:rPr>
                <w:rFonts w:eastAsia="Times New Roman" w:cs="Arial"/>
                <w:sz w:val="18"/>
                <w:szCs w:val="18"/>
                <w:lang w:val="en-US"/>
              </w:rPr>
              <w:t>I confirm that I understand the requirements for assessors as d</w:t>
            </w:r>
            <w:r w:rsidR="000A2419">
              <w:rPr>
                <w:rFonts w:eastAsia="Times New Roman" w:cs="Arial"/>
                <w:sz w:val="18"/>
                <w:szCs w:val="18"/>
                <w:lang w:val="en-US"/>
              </w:rPr>
              <w:t>etailed in the Centre Handbook</w:t>
            </w:r>
          </w:p>
          <w:p w14:paraId="67C3F7DA" w14:textId="77777777" w:rsidR="00F7679D" w:rsidRPr="007529E0" w:rsidRDefault="00F7679D" w:rsidP="00F7679D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7529E0">
              <w:rPr>
                <w:rFonts w:eastAsia="Times New Roman" w:cs="Arial"/>
                <w:sz w:val="18"/>
                <w:szCs w:val="18"/>
                <w:lang w:val="en-US"/>
              </w:rPr>
              <w:t>Appoint assessors to carry out internal assessment that are occupationally competent and either hold, or are working towa</w:t>
            </w:r>
            <w:r w:rsidR="001345BF">
              <w:rPr>
                <w:rFonts w:eastAsia="Times New Roman" w:cs="Arial"/>
                <w:sz w:val="18"/>
                <w:szCs w:val="18"/>
                <w:lang w:val="en-US"/>
              </w:rPr>
              <w:t>rds, a relevant assessor award</w:t>
            </w:r>
          </w:p>
          <w:p w14:paraId="6408444E" w14:textId="77777777" w:rsidR="00F7679D" w:rsidRPr="007529E0" w:rsidRDefault="00F7679D" w:rsidP="00F7679D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7529E0">
              <w:rPr>
                <w:rFonts w:eastAsia="Times New Roman" w:cs="Arial"/>
                <w:sz w:val="18"/>
                <w:szCs w:val="18"/>
                <w:lang w:val="en-US"/>
              </w:rPr>
              <w:t>Ensure that assessment decisions of unqualified assessors are checked and countersigned</w:t>
            </w:r>
          </w:p>
          <w:p w14:paraId="2C314392" w14:textId="77777777" w:rsidR="00F7679D" w:rsidRPr="007529E0" w:rsidRDefault="00F7679D" w:rsidP="00F7679D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7529E0">
              <w:rPr>
                <w:rFonts w:eastAsia="Times New Roman" w:cs="Arial"/>
                <w:sz w:val="18"/>
                <w:szCs w:val="18"/>
                <w:lang w:val="en-US"/>
              </w:rPr>
              <w:t>Ensure that assessors are fully aware of their responsibilities</w:t>
            </w:r>
          </w:p>
          <w:p w14:paraId="78FA0CB4" w14:textId="77777777" w:rsidR="00462CE4" w:rsidRPr="0024303E" w:rsidRDefault="00F7679D" w:rsidP="0024303E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7529E0">
              <w:rPr>
                <w:rFonts w:eastAsia="Times New Roman" w:cs="Arial"/>
                <w:sz w:val="18"/>
                <w:szCs w:val="18"/>
                <w:lang w:val="en-US"/>
              </w:rPr>
              <w:t>Provide appropriate training, standardisation and development opportunities and retain records of these</w:t>
            </w:r>
          </w:p>
        </w:tc>
      </w:tr>
      <w:tr w:rsidR="0005643D" w:rsidRPr="007529E0" w14:paraId="75EB9EDF" w14:textId="77777777" w:rsidTr="0024303E">
        <w:tc>
          <w:tcPr>
            <w:tcW w:w="4959" w:type="pct"/>
            <w:shd w:val="clear" w:color="auto" w:fill="F2F2F2" w:themeFill="background1" w:themeFillShade="F2"/>
          </w:tcPr>
          <w:p w14:paraId="74442926" w14:textId="77777777" w:rsidR="0005643D" w:rsidRPr="007529E0" w:rsidRDefault="00F7679D" w:rsidP="00F7679D">
            <w:pPr>
              <w:spacing w:after="6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Internal Quality Assurers (IQA)</w:t>
            </w:r>
          </w:p>
        </w:tc>
      </w:tr>
      <w:tr w:rsidR="0005643D" w:rsidRPr="00FC0586" w14:paraId="2C005F3B" w14:textId="77777777" w:rsidTr="00DE3FDD">
        <w:tc>
          <w:tcPr>
            <w:tcW w:w="4959" w:type="pct"/>
          </w:tcPr>
          <w:p w14:paraId="6B3ACBD1" w14:textId="3616CA19" w:rsidR="00F7679D" w:rsidRPr="00F7679D" w:rsidRDefault="00F7679D" w:rsidP="00F7679D">
            <w:pPr>
              <w:tabs>
                <w:tab w:val="num" w:pos="601"/>
                <w:tab w:val="num" w:pos="885"/>
              </w:tabs>
              <w:spacing w:after="60" w:line="240" w:lineRule="auto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F7679D">
              <w:rPr>
                <w:rFonts w:eastAsia="Times New Roman" w:cs="Arial"/>
                <w:sz w:val="18"/>
                <w:szCs w:val="18"/>
                <w:lang w:val="en-US"/>
              </w:rPr>
              <w:t xml:space="preserve">I confirm that I understand the requirements for </w:t>
            </w:r>
            <w:r w:rsidR="00D0426F">
              <w:rPr>
                <w:rFonts w:eastAsia="Times New Roman" w:cs="Arial"/>
                <w:sz w:val="18"/>
                <w:szCs w:val="18"/>
                <w:lang w:val="en-US"/>
              </w:rPr>
              <w:t xml:space="preserve">Internal Quality Assurers </w:t>
            </w:r>
            <w:r w:rsidR="00D0426F" w:rsidRPr="00F7679D">
              <w:rPr>
                <w:rFonts w:eastAsia="Times New Roman" w:cs="Arial"/>
                <w:sz w:val="18"/>
                <w:szCs w:val="18"/>
                <w:lang w:val="en-US"/>
              </w:rPr>
              <w:t>as</w:t>
            </w:r>
            <w:r w:rsidRPr="00F7679D">
              <w:rPr>
                <w:rFonts w:eastAsia="Times New Roman" w:cs="Arial"/>
                <w:sz w:val="18"/>
                <w:szCs w:val="18"/>
                <w:lang w:val="en-US"/>
              </w:rPr>
              <w:t xml:space="preserve"> detailed in the Centre Guidance </w:t>
            </w:r>
          </w:p>
          <w:p w14:paraId="49AA060A" w14:textId="77777777" w:rsidR="00F7679D" w:rsidRPr="00F7679D" w:rsidRDefault="00F7679D" w:rsidP="00F7679D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F7679D">
              <w:rPr>
                <w:rFonts w:eastAsia="Times New Roman" w:cs="Arial"/>
                <w:sz w:val="18"/>
                <w:szCs w:val="18"/>
                <w:lang w:val="en-US"/>
              </w:rPr>
              <w:t>Appoint an IQA that is occupationally c</w:t>
            </w:r>
            <w:r w:rsidR="000A2419">
              <w:rPr>
                <w:rFonts w:eastAsia="Times New Roman" w:cs="Arial"/>
                <w:sz w:val="18"/>
                <w:szCs w:val="18"/>
                <w:lang w:val="en-US"/>
              </w:rPr>
              <w:t xml:space="preserve">ompetent and holds a relevant qualification </w:t>
            </w:r>
          </w:p>
          <w:p w14:paraId="1AB683E1" w14:textId="77777777" w:rsidR="00F7679D" w:rsidRPr="00F7679D" w:rsidRDefault="00F7679D" w:rsidP="00F7679D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F7679D">
              <w:rPr>
                <w:rFonts w:eastAsia="Times New Roman" w:cs="Arial"/>
                <w:sz w:val="18"/>
                <w:szCs w:val="18"/>
                <w:lang w:val="en-US"/>
              </w:rPr>
              <w:t>Operate written internal quality assurance/ verification procedures</w:t>
            </w:r>
          </w:p>
          <w:p w14:paraId="66EE04D6" w14:textId="77777777" w:rsidR="00F7679D" w:rsidRPr="00F7679D" w:rsidRDefault="00F7679D" w:rsidP="00F7679D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F7679D">
              <w:rPr>
                <w:rFonts w:eastAsia="Times New Roman" w:cs="Arial"/>
                <w:sz w:val="18"/>
                <w:szCs w:val="18"/>
                <w:lang w:val="en-US"/>
              </w:rPr>
              <w:t>Ensure that IQAs are fully aware of their responsibilities</w:t>
            </w:r>
          </w:p>
          <w:p w14:paraId="543C6520" w14:textId="77777777" w:rsidR="0005643D" w:rsidRPr="00F7679D" w:rsidRDefault="00F7679D" w:rsidP="00F7679D">
            <w:pPr>
              <w:numPr>
                <w:ilvl w:val="0"/>
                <w:numId w:val="6"/>
              </w:numPr>
              <w:tabs>
                <w:tab w:val="num" w:pos="601"/>
              </w:tabs>
              <w:spacing w:after="60" w:line="240" w:lineRule="auto"/>
              <w:ind w:left="601" w:hanging="601"/>
              <w:jc w:val="both"/>
              <w:rPr>
                <w:rFonts w:eastAsia="Times New Roman" w:cs="Arial"/>
                <w:lang w:val="en-US"/>
              </w:rPr>
            </w:pPr>
            <w:r w:rsidRPr="00F7679D">
              <w:rPr>
                <w:rFonts w:eastAsia="Times New Roman" w:cs="Arial"/>
                <w:sz w:val="18"/>
                <w:szCs w:val="18"/>
                <w:lang w:val="en-US"/>
              </w:rPr>
              <w:t>Provide appropriate training, standardisation and development opportunities and retain records of these</w:t>
            </w:r>
          </w:p>
        </w:tc>
      </w:tr>
    </w:tbl>
    <w:tbl>
      <w:tblPr>
        <w:tblStyle w:val="TableGrid12"/>
        <w:tblW w:w="5421" w:type="pct"/>
        <w:tblLook w:val="04A0" w:firstRow="1" w:lastRow="0" w:firstColumn="1" w:lastColumn="0" w:noHBand="0" w:noVBand="1"/>
      </w:tblPr>
      <w:tblGrid>
        <w:gridCol w:w="9775"/>
      </w:tblGrid>
      <w:tr w:rsidR="00C563ED" w:rsidRPr="0088495B" w14:paraId="59E1339A" w14:textId="77777777" w:rsidTr="000A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4959" w:type="pct"/>
          </w:tcPr>
          <w:p w14:paraId="255235C6" w14:textId="77777777" w:rsidR="00C563ED" w:rsidRPr="0088495B" w:rsidRDefault="00C563ED" w:rsidP="003F54DB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8495B">
              <w:rPr>
                <w:rFonts w:ascii="Calibri" w:hAnsi="Calibri" w:cs="Arial"/>
                <w:b/>
                <w:sz w:val="18"/>
                <w:szCs w:val="18"/>
              </w:rPr>
              <w:t>Agreement</w:t>
            </w:r>
          </w:p>
          <w:p w14:paraId="5DE5B083" w14:textId="77777777" w:rsidR="00C563ED" w:rsidRPr="0088495B" w:rsidRDefault="00C563ED" w:rsidP="003F54DB">
            <w:pPr>
              <w:tabs>
                <w:tab w:val="left" w:pos="1605"/>
              </w:tabs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8495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  <w:p w14:paraId="4FB18BA6" w14:textId="77777777" w:rsidR="00C563ED" w:rsidRPr="0088495B" w:rsidRDefault="00C563ED" w:rsidP="003F54DB">
            <w:p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The Centre agrees that it will:</w:t>
            </w:r>
          </w:p>
          <w:p w14:paraId="69473505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eastAsia="Times New Roman" w:hAnsi="Calibri" w:cs="Times New Roman"/>
                <w:sz w:val="18"/>
                <w:szCs w:val="18"/>
                <w:lang w:val="en-US" w:eastAsia="en-GB"/>
              </w:rPr>
              <w:t>Maintain high standards of personal behavior, integrity, courtesy, and respect for other</w:t>
            </w:r>
          </w:p>
          <w:p w14:paraId="6BC9F939" w14:textId="77777777" w:rsidR="00C563ED" w:rsidRPr="003671DB" w:rsidRDefault="00C563ED" w:rsidP="003671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671DB">
              <w:rPr>
                <w:rFonts w:ascii="Calibri" w:hAnsi="Calibri" w:cs="Arial"/>
                <w:sz w:val="18"/>
                <w:szCs w:val="18"/>
              </w:rPr>
              <w:t xml:space="preserve">Assist </w:t>
            </w:r>
            <w:r w:rsidR="008F34C9" w:rsidRPr="003671DB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3671DB">
              <w:rPr>
                <w:rFonts w:ascii="Calibri" w:hAnsi="Calibri" w:cs="Arial"/>
                <w:sz w:val="18"/>
                <w:szCs w:val="18"/>
              </w:rPr>
              <w:t>in carrying out reasonable monitoring activities</w:t>
            </w:r>
          </w:p>
          <w:p w14:paraId="3E6AFBF0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Assist </w:t>
            </w:r>
            <w:r w:rsidR="000A241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>in any investigations made for the purposes of performing its functions</w:t>
            </w:r>
          </w:p>
          <w:p w14:paraId="29500652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Operate a </w:t>
            </w:r>
            <w:r w:rsidRPr="0088495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complaints handling procedure and appeals process for the benefit of learners</w:t>
            </w:r>
          </w:p>
          <w:p w14:paraId="7E0F5359" w14:textId="4714EE52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Operate an </w:t>
            </w:r>
            <w:r w:rsidR="0091040C" w:rsidRPr="0088495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appeal</w:t>
            </w:r>
            <w:r w:rsidRPr="0088495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handling procedure and appeals process for the benefit of learners</w:t>
            </w:r>
          </w:p>
          <w:p w14:paraId="2CFD7C30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Comply with all relevant health and safety legislation and approved codes of practice, taking reasonable care of own and others welfare; assessing and recording risk; ensuring that adequate emergency procedures are in place, that sites and equipment conform to current legislation, that personal protective equipment is appropriate, and that users hold the relevant licences </w:t>
            </w:r>
            <w:r w:rsidR="00F87CEC" w:rsidRPr="0088495B">
              <w:rPr>
                <w:rFonts w:ascii="Calibri" w:hAnsi="Calibri" w:cs="Arial"/>
                <w:sz w:val="18"/>
                <w:szCs w:val="18"/>
              </w:rPr>
              <w:t>for vehicles</w:t>
            </w:r>
            <w:r w:rsidR="000A2419">
              <w:rPr>
                <w:rFonts w:ascii="Calibri" w:hAnsi="Calibri" w:cs="Arial"/>
                <w:sz w:val="18"/>
                <w:szCs w:val="18"/>
              </w:rPr>
              <w:t xml:space="preserve"> used</w:t>
            </w:r>
          </w:p>
          <w:p w14:paraId="139204D9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Comply with legislation around equality and diversity, operating an inclusive approach </w:t>
            </w:r>
          </w:p>
          <w:p w14:paraId="63D0B047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Comply wi</w:t>
            </w:r>
            <w:r w:rsidR="000A2419">
              <w:rPr>
                <w:rFonts w:ascii="Calibri" w:hAnsi="Calibri" w:cs="Arial"/>
                <w:sz w:val="18"/>
                <w:szCs w:val="18"/>
              </w:rPr>
              <w:t xml:space="preserve">th data protection legislation </w:t>
            </w:r>
            <w:r w:rsidR="00DB0953" w:rsidRPr="0088495B">
              <w:rPr>
                <w:rFonts w:ascii="Calibri" w:eastAsia="Times New Roman" w:hAnsi="Calibri" w:cs="Times New Roman"/>
                <w:sz w:val="18"/>
                <w:szCs w:val="18"/>
                <w:lang w:val="en" w:eastAsia="en-GB"/>
              </w:rPr>
              <w:t>maintaining</w:t>
            </w:r>
            <w:r w:rsidRPr="0088495B">
              <w:rPr>
                <w:rFonts w:ascii="Calibri" w:eastAsia="Times New Roman" w:hAnsi="Calibri" w:cs="Times New Roman"/>
                <w:sz w:val="18"/>
                <w:szCs w:val="18"/>
                <w:lang w:val="en" w:eastAsia="en-GB"/>
              </w:rPr>
              <w:t xml:space="preserve"> the strict confidentiality of personal information</w:t>
            </w:r>
          </w:p>
          <w:p w14:paraId="58077D84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Retain a workforce of appropriate size and competence, and make available sufficient managerial and other resources to enable the effective delivery of </w:t>
            </w:r>
            <w:r w:rsidR="000A2419">
              <w:rPr>
                <w:rFonts w:ascii="Calibri" w:hAnsi="Calibri" w:cs="Arial"/>
                <w:sz w:val="18"/>
                <w:szCs w:val="18"/>
              </w:rPr>
              <w:t xml:space="preserve">programmes of learning </w:t>
            </w:r>
          </w:p>
          <w:p w14:paraId="3267161C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Ensure that relevant information, advice and guidance is provided to learners</w:t>
            </w:r>
          </w:p>
          <w:p w14:paraId="37C7EBE4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Promptly notify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>of any incidents of malpractice or maladministration</w:t>
            </w:r>
          </w:p>
          <w:p w14:paraId="0BB15AC1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Comply with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>delivery and quality assurance arrangement</w:t>
            </w:r>
          </w:p>
          <w:p w14:paraId="2DF3582F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Ensure that learner</w:t>
            </w:r>
            <w:r w:rsidRPr="0088495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information and details of achievements are accurately completed, and retained</w:t>
            </w:r>
          </w:p>
          <w:p w14:paraId="6B8AD425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Agree to external auditing of assessors/internal quality assurers, policies, processes and records associated with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="000A2419">
              <w:rPr>
                <w:rFonts w:ascii="Calibri" w:hAnsi="Calibri" w:cs="Arial"/>
                <w:sz w:val="18"/>
                <w:szCs w:val="18"/>
              </w:rPr>
              <w:t xml:space="preserve">programmes of learning </w:t>
            </w:r>
          </w:p>
          <w:p w14:paraId="47F97DD0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Ensure that any sanctions arising from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>monitoring activities are promptly addressed</w:t>
            </w:r>
          </w:p>
          <w:p w14:paraId="495C5D78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Comply with any requirements for assessors/ internal quality assurers to continue their professional development including representation at relevant updates/meetings</w:t>
            </w:r>
          </w:p>
          <w:p w14:paraId="777A9450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Ensure that relevant information provided by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>is disseminated to relevant staff</w:t>
            </w:r>
          </w:p>
          <w:p w14:paraId="3498CB75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Declare any actual or potential conflict of interest to </w:t>
            </w:r>
            <w:r w:rsidR="008F34C9">
              <w:rPr>
                <w:rFonts w:ascii="Calibri" w:hAnsi="Calibri" w:cs="Arial"/>
                <w:sz w:val="18"/>
                <w:szCs w:val="18"/>
              </w:rPr>
              <w:t>Smart Awards</w:t>
            </w:r>
          </w:p>
          <w:p w14:paraId="64C20DDC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Ensure that the p</w:t>
            </w:r>
            <w:r w:rsidR="008F34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romotion or advertising of Smart Awards </w:t>
            </w:r>
            <w:r w:rsidR="000A241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programmes of learning </w:t>
            </w:r>
            <w:r w:rsidRPr="0088495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 not misleading</w:t>
            </w:r>
          </w:p>
          <w:p w14:paraId="039AA045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Take all reasonable steps to comply with requests for information or documents made by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>as soon as practicable</w:t>
            </w:r>
          </w:p>
          <w:p w14:paraId="5E032765" w14:textId="77777777" w:rsidR="00C563ED" w:rsidRPr="0088495B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Co-operate fully with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 xml:space="preserve">in cases where either the Centre withdraws from its role in delivering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  <w:r w:rsidRPr="0088495B">
              <w:rPr>
                <w:rFonts w:ascii="Calibri" w:hAnsi="Calibri" w:cs="Arial"/>
                <w:sz w:val="18"/>
                <w:szCs w:val="18"/>
              </w:rPr>
              <w:t xml:space="preserve"> and take all reasonable steps to protect the interests of learners</w:t>
            </w:r>
          </w:p>
          <w:p w14:paraId="4443F235" w14:textId="77777777" w:rsidR="00C563ED" w:rsidRDefault="00C563ED" w:rsidP="003F54D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Settle all valid invoices presented by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Pr="0088495B">
              <w:rPr>
                <w:rFonts w:ascii="Calibri" w:hAnsi="Calibri" w:cs="Arial"/>
                <w:sz w:val="18"/>
                <w:szCs w:val="18"/>
              </w:rPr>
              <w:t>within the specified payment terms</w:t>
            </w:r>
          </w:p>
          <w:p w14:paraId="3A0B2D9A" w14:textId="271F0B39" w:rsidR="00DF385E" w:rsidRPr="00DF385E" w:rsidRDefault="00DF385E" w:rsidP="00DF385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8"/>
              </w:rPr>
            </w:pPr>
            <w:r w:rsidRPr="00DF385E">
              <w:rPr>
                <w:rFonts w:ascii="Calibri" w:hAnsi="Calibri" w:cs="Arial"/>
                <w:sz w:val="18"/>
                <w:szCs w:val="18"/>
              </w:rPr>
              <w:t>Access must be granted to the regulators (SQA Accreditation) if they cho</w:t>
            </w:r>
            <w:r>
              <w:rPr>
                <w:rFonts w:ascii="Calibri" w:hAnsi="Calibri" w:cs="Arial"/>
                <w:sz w:val="18"/>
                <w:szCs w:val="18"/>
              </w:rPr>
              <w:t>o</w:t>
            </w:r>
            <w:r w:rsidRPr="00DF385E">
              <w:rPr>
                <w:rFonts w:ascii="Calibri" w:hAnsi="Calibri" w:cs="Arial"/>
                <w:sz w:val="18"/>
                <w:szCs w:val="18"/>
              </w:rPr>
              <w:t>se to audit centres who are approved by Smart Awards for the purposes of performing its functions.</w:t>
            </w:r>
          </w:p>
        </w:tc>
      </w:tr>
      <w:tr w:rsidR="00C563ED" w:rsidRPr="0088495B" w14:paraId="4EB160C2" w14:textId="77777777" w:rsidTr="000A2419">
        <w:trPr>
          <w:trHeight w:val="347"/>
        </w:trPr>
        <w:tc>
          <w:tcPr>
            <w:tcW w:w="4959" w:type="pct"/>
          </w:tcPr>
          <w:p w14:paraId="2F857FCD" w14:textId="77777777" w:rsidR="00C563ED" w:rsidRPr="0088495B" w:rsidRDefault="008F34C9" w:rsidP="003F54DB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>Smart Awards</w:t>
            </w:r>
            <w:r w:rsidR="00C563ED" w:rsidRPr="0088495B">
              <w:rPr>
                <w:rFonts w:ascii="Calibri" w:hAnsi="Calibri" w:cs="Arial"/>
                <w:b/>
                <w:sz w:val="18"/>
                <w:szCs w:val="18"/>
              </w:rPr>
              <w:t xml:space="preserve"> responsibilities</w:t>
            </w:r>
          </w:p>
          <w:p w14:paraId="2F84A1AF" w14:textId="77777777" w:rsidR="00C563ED" w:rsidRPr="0088495B" w:rsidRDefault="00C563ED" w:rsidP="003F54DB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E3B719F" w14:textId="77777777" w:rsidR="00C563ED" w:rsidRPr="0088495B" w:rsidRDefault="008F34C9" w:rsidP="003F54DB">
            <w:p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Smart Awards</w:t>
            </w:r>
            <w:r w:rsidR="00C563ED" w:rsidRPr="0088495B">
              <w:rPr>
                <w:rFonts w:ascii="Calibri" w:hAnsi="Calibri" w:cs="Arial"/>
                <w:sz w:val="18"/>
                <w:szCs w:val="18"/>
              </w:rPr>
              <w:t xml:space="preserve"> agrees that it will:</w:t>
            </w:r>
          </w:p>
          <w:p w14:paraId="19829956" w14:textId="77777777" w:rsidR="0088495B" w:rsidRP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eastAsia="Times New Roman" w:hAnsi="Calibri" w:cs="Times New Roman"/>
                <w:sz w:val="18"/>
                <w:szCs w:val="18"/>
                <w:lang w:val="en-US" w:eastAsia="en-GB"/>
              </w:rPr>
              <w:t>Maintain high standards of personal behavior, integrity, courtesy, and respect for others</w:t>
            </w:r>
          </w:p>
          <w:p w14:paraId="4241310A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Specify the requirements with which the Centre must meet in order to deliver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</w:p>
          <w:p w14:paraId="5A031A55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Develop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  <w:r w:rsidRPr="0088495B">
              <w:rPr>
                <w:rFonts w:ascii="Calibri" w:hAnsi="Calibri" w:cs="Arial"/>
                <w:sz w:val="18"/>
                <w:szCs w:val="18"/>
              </w:rPr>
              <w:t xml:space="preserve"> that are fit for purpose and meet the needs of the sectors that it serves</w:t>
            </w:r>
          </w:p>
          <w:p w14:paraId="44161694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Keep the content of its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  <w:r w:rsidR="000A2419" w:rsidRPr="0088495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495B">
              <w:rPr>
                <w:rFonts w:ascii="Calibri" w:hAnsi="Calibri" w:cs="Arial"/>
                <w:sz w:val="18"/>
                <w:szCs w:val="18"/>
              </w:rPr>
              <w:t>current, relevant and inclusive</w:t>
            </w:r>
          </w:p>
          <w:p w14:paraId="1E6D1498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Listen to and act upon feedback from Centres and users of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  <w:r w:rsidRPr="0088495B">
              <w:rPr>
                <w:rFonts w:ascii="Calibri" w:hAnsi="Calibri" w:cs="Arial"/>
                <w:sz w:val="18"/>
                <w:szCs w:val="18"/>
              </w:rPr>
              <w:t xml:space="preserve"> to ensure that its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  <w:r w:rsidR="000A2419" w:rsidRPr="0088495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495B">
              <w:rPr>
                <w:rFonts w:ascii="Calibri" w:hAnsi="Calibri" w:cs="Arial"/>
                <w:sz w:val="18"/>
                <w:szCs w:val="18"/>
              </w:rPr>
              <w:t xml:space="preserve">remain valid </w:t>
            </w:r>
          </w:p>
          <w:p w14:paraId="59BBC31D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Work with centres to ensure that quality standards are met and maintained</w:t>
            </w:r>
          </w:p>
          <w:p w14:paraId="13391CB5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Provide the Centre, upon request, with guidance on how to best prevent, investigate and deal with malpractice or maladministration</w:t>
            </w:r>
          </w:p>
          <w:p w14:paraId="110F182F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Seek to remain competitive in the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  <w:r w:rsidRPr="0088495B">
              <w:rPr>
                <w:rFonts w:ascii="Calibri" w:hAnsi="Calibri" w:cs="Arial"/>
                <w:sz w:val="18"/>
                <w:szCs w:val="18"/>
              </w:rPr>
              <w:t xml:space="preserve"> market, and in the event of changes to fees to provide fair notice to Centres</w:t>
            </w:r>
          </w:p>
          <w:p w14:paraId="0B1F810B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Make available to the Centre a sanctions policy to be applied in the event that the Centre fails to comply with these requirements</w:t>
            </w:r>
          </w:p>
          <w:p w14:paraId="52A63ECA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Provide reasonable support, advice and guidance to centres with regards to </w:t>
            </w:r>
            <w:r w:rsidR="008F34C9">
              <w:rPr>
                <w:rFonts w:ascii="Calibri" w:hAnsi="Calibri" w:cs="Arial"/>
                <w:sz w:val="18"/>
                <w:szCs w:val="18"/>
              </w:rPr>
              <w:t>Smart Awards</w:t>
            </w:r>
            <w:r w:rsidR="000A2419">
              <w:rPr>
                <w:rFonts w:ascii="Calibri" w:hAnsi="Calibri" w:cs="Arial"/>
                <w:sz w:val="18"/>
                <w:szCs w:val="18"/>
              </w:rPr>
              <w:t xml:space="preserve"> programmes of learning</w:t>
            </w:r>
          </w:p>
          <w:p w14:paraId="4EC3A346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Detail the process to be followed in any withdrawal of the Centre from the delivery of </w:t>
            </w:r>
            <w:r w:rsidR="008F34C9">
              <w:rPr>
                <w:rFonts w:ascii="Calibri" w:hAnsi="Calibri" w:cs="Arial"/>
                <w:sz w:val="18"/>
                <w:szCs w:val="18"/>
              </w:rPr>
              <w:t>Smart Awards</w:t>
            </w:r>
            <w:r w:rsidR="000A2419">
              <w:rPr>
                <w:rFonts w:ascii="Calibri" w:hAnsi="Calibri" w:cs="Arial"/>
                <w:sz w:val="18"/>
                <w:szCs w:val="18"/>
              </w:rPr>
              <w:t xml:space="preserve"> programmes of learning</w:t>
            </w:r>
          </w:p>
          <w:p w14:paraId="425B90BE" w14:textId="77777777" w:rsid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Take all reasonable steps to protect the interests of Learners where the Centre withdraws from the delivery of </w:t>
            </w:r>
            <w:r w:rsidR="000A2419">
              <w:rPr>
                <w:rFonts w:ascii="Calibri" w:hAnsi="Calibri" w:cs="Arial"/>
                <w:sz w:val="18"/>
                <w:szCs w:val="18"/>
              </w:rPr>
              <w:t>programmes of learning</w:t>
            </w:r>
          </w:p>
          <w:p w14:paraId="4DCC9A78" w14:textId="77777777" w:rsidR="00C563ED" w:rsidRPr="0088495B" w:rsidRDefault="00C563ED" w:rsidP="0088495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88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Provide information to users of</w:t>
            </w:r>
            <w:r w:rsidR="00476615">
              <w:rPr>
                <w:rFonts w:ascii="Calibri" w:hAnsi="Calibri" w:cs="Arial"/>
                <w:sz w:val="18"/>
                <w:szCs w:val="18"/>
              </w:rPr>
              <w:t xml:space="preserve"> programmes of learning</w:t>
            </w:r>
            <w:r w:rsidR="00476615" w:rsidRPr="0088495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495B">
              <w:rPr>
                <w:rFonts w:ascii="Calibri" w:hAnsi="Calibri" w:cs="Arial"/>
                <w:sz w:val="18"/>
                <w:szCs w:val="18"/>
              </w:rPr>
              <w:t xml:space="preserve">regarding: </w:t>
            </w:r>
          </w:p>
          <w:p w14:paraId="3D4ED871" w14:textId="77777777" w:rsidR="00C563ED" w:rsidRPr="0088495B" w:rsidRDefault="00C563ED" w:rsidP="003F54DB">
            <w:pPr>
              <w:spacing w:line="240" w:lineRule="auto"/>
              <w:ind w:left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- making a complaint</w:t>
            </w:r>
          </w:p>
          <w:p w14:paraId="14D241A4" w14:textId="77777777" w:rsidR="00C563ED" w:rsidRPr="0088495B" w:rsidRDefault="00C563ED" w:rsidP="003F54DB">
            <w:pPr>
              <w:spacing w:line="240" w:lineRule="auto"/>
              <w:ind w:left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- making an appeal</w:t>
            </w:r>
          </w:p>
          <w:p w14:paraId="612CFB34" w14:textId="77777777" w:rsidR="00C563ED" w:rsidRPr="0088495B" w:rsidRDefault="00C563ED" w:rsidP="003F54DB">
            <w:pPr>
              <w:spacing w:line="240" w:lineRule="auto"/>
              <w:ind w:firstLine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- malpractice and maladministration</w:t>
            </w:r>
          </w:p>
          <w:p w14:paraId="15ADF6CD" w14:textId="77777777" w:rsidR="00C563ED" w:rsidRPr="0088495B" w:rsidRDefault="00C563ED" w:rsidP="003F54DB">
            <w:pPr>
              <w:spacing w:line="240" w:lineRule="auto"/>
              <w:ind w:firstLine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 xml:space="preserve">- arrangements for making reasonable adjustments </w:t>
            </w:r>
          </w:p>
          <w:p w14:paraId="4DE1C215" w14:textId="77777777" w:rsidR="00C563ED" w:rsidRPr="0088495B" w:rsidRDefault="00C563ED" w:rsidP="003F54DB">
            <w:pPr>
              <w:spacing w:line="240" w:lineRule="auto"/>
              <w:ind w:firstLine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- potential conflict of interest</w:t>
            </w:r>
          </w:p>
          <w:p w14:paraId="68DF6E87" w14:textId="77777777" w:rsidR="00C563ED" w:rsidRPr="0088495B" w:rsidRDefault="00C563ED" w:rsidP="003F54DB">
            <w:pPr>
              <w:spacing w:line="240" w:lineRule="auto"/>
              <w:ind w:firstLine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- expected dates or timescales for the issue of results</w:t>
            </w:r>
          </w:p>
          <w:p w14:paraId="5EA01525" w14:textId="77777777" w:rsidR="00C563ED" w:rsidRPr="0088495B" w:rsidRDefault="00C563ED" w:rsidP="003F54DB">
            <w:pPr>
              <w:spacing w:line="240" w:lineRule="auto"/>
              <w:ind w:firstLine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- quality assurance arrangements including monitoring activities</w:t>
            </w:r>
          </w:p>
          <w:p w14:paraId="3E58200E" w14:textId="77777777" w:rsidR="00C563ED" w:rsidRPr="0088495B" w:rsidRDefault="00C563ED" w:rsidP="003F54DB">
            <w:pPr>
              <w:spacing w:line="240" w:lineRule="auto"/>
              <w:ind w:firstLine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- invoicing</w:t>
            </w:r>
          </w:p>
          <w:p w14:paraId="55D29D57" w14:textId="77777777" w:rsidR="00C563ED" w:rsidRPr="0088495B" w:rsidRDefault="00C563ED" w:rsidP="0088495B">
            <w:pPr>
              <w:spacing w:line="240" w:lineRule="auto"/>
              <w:ind w:left="40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14. Monitor its service to seek to ensure that targets are met</w:t>
            </w:r>
          </w:p>
          <w:p w14:paraId="0BEAEDCC" w14:textId="77777777" w:rsidR="00C563ED" w:rsidRPr="00DB0953" w:rsidRDefault="00C563ED" w:rsidP="00DB0953">
            <w:pPr>
              <w:spacing w:line="240" w:lineRule="auto"/>
              <w:ind w:left="40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495B">
              <w:rPr>
                <w:rFonts w:ascii="Calibri" w:hAnsi="Calibri" w:cs="Arial"/>
                <w:sz w:val="18"/>
                <w:szCs w:val="18"/>
              </w:rPr>
              <w:t>15. Not disclose information if to do so would breach a duty of confidentiality or any other legal duty</w:t>
            </w:r>
          </w:p>
        </w:tc>
      </w:tr>
      <w:tr w:rsidR="00B24B27" w:rsidRPr="00FC0586" w14:paraId="0FD08D7B" w14:textId="77777777" w:rsidTr="00375941">
        <w:trPr>
          <w:trHeight w:val="343"/>
        </w:trPr>
        <w:tc>
          <w:tcPr>
            <w:tcW w:w="4959" w:type="pct"/>
            <w:tcBorders>
              <w:bottom w:val="single" w:sz="4" w:space="0" w:color="auto"/>
            </w:tcBorders>
            <w:shd w:val="clear" w:color="auto" w:fill="002060"/>
          </w:tcPr>
          <w:p w14:paraId="05D9CE6B" w14:textId="77777777" w:rsidR="00B24B27" w:rsidRPr="000A2419" w:rsidRDefault="000A2419" w:rsidP="003F54DB">
            <w:pPr>
              <w:tabs>
                <w:tab w:val="left" w:pos="5110"/>
              </w:tabs>
              <w:jc w:val="both"/>
              <w:rPr>
                <w:rFonts w:cs="Tahoma"/>
                <w:b/>
                <w:color w:val="FFFFFF" w:themeColor="background1"/>
              </w:rPr>
            </w:pPr>
            <w:r w:rsidRPr="000A2419">
              <w:rPr>
                <w:rFonts w:eastAsia="Times New Roman" w:cs="Times New Roman"/>
                <w:b/>
                <w:lang w:val="en-US"/>
              </w:rPr>
              <w:t>PART 4</w:t>
            </w:r>
            <w:r w:rsidR="0024303E" w:rsidRPr="000A2419">
              <w:rPr>
                <w:rFonts w:eastAsia="Times New Roman" w:cs="Times New Roman"/>
                <w:b/>
                <w:lang w:val="en-US"/>
              </w:rPr>
              <w:t xml:space="preserve">: APPLICATION DECLARATION </w:t>
            </w:r>
          </w:p>
        </w:tc>
      </w:tr>
    </w:tbl>
    <w:tbl>
      <w:tblPr>
        <w:tblStyle w:val="TableGrid11"/>
        <w:tblW w:w="5421" w:type="pct"/>
        <w:tblLook w:val="04A0" w:firstRow="1" w:lastRow="0" w:firstColumn="1" w:lastColumn="0" w:noHBand="0" w:noVBand="1"/>
      </w:tblPr>
      <w:tblGrid>
        <w:gridCol w:w="3029"/>
        <w:gridCol w:w="861"/>
        <w:gridCol w:w="3527"/>
        <w:gridCol w:w="2358"/>
      </w:tblGrid>
      <w:tr w:rsidR="001345BF" w:rsidRPr="00FC0586" w14:paraId="2A2946DC" w14:textId="77777777" w:rsidTr="000A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4959" w:type="pct"/>
            <w:gridSpan w:val="4"/>
            <w:shd w:val="clear" w:color="auto" w:fill="F2F2F2" w:themeFill="background1" w:themeFillShade="F2"/>
          </w:tcPr>
          <w:p w14:paraId="4ED05A69" w14:textId="65787AB9" w:rsidR="001345BF" w:rsidRPr="00FC0586" w:rsidRDefault="001345BF" w:rsidP="006C0588">
            <w:pPr>
              <w:jc w:val="both"/>
              <w:rPr>
                <w:rFonts w:cs="Tahoma"/>
                <w:b/>
                <w:color w:val="FFFFFF" w:themeColor="background1"/>
                <w:sz w:val="18"/>
                <w:szCs w:val="18"/>
              </w:rPr>
            </w:pPr>
            <w:r w:rsidRPr="00D94C0B">
              <w:rPr>
                <w:rFonts w:cs="Tahoma"/>
                <w:b/>
                <w:sz w:val="18"/>
                <w:szCs w:val="18"/>
              </w:rPr>
              <w:t xml:space="preserve">Check list of </w:t>
            </w:r>
            <w:r w:rsidRPr="00D94C0B">
              <w:rPr>
                <w:rFonts w:cs="Arial"/>
                <w:b/>
                <w:bCs/>
                <w:sz w:val="18"/>
                <w:szCs w:val="18"/>
              </w:rPr>
              <w:t xml:space="preserve">documents </w:t>
            </w:r>
            <w:r w:rsidR="00D0426F">
              <w:rPr>
                <w:rFonts w:cs="Arial"/>
                <w:b/>
                <w:bCs/>
                <w:sz w:val="18"/>
                <w:szCs w:val="18"/>
              </w:rPr>
              <w:t xml:space="preserve">that your EQA will be checking as part of the onsite approval – please tick to confirm you have these documents in place </w:t>
            </w:r>
          </w:p>
        </w:tc>
      </w:tr>
      <w:tr w:rsidR="001345BF" w:rsidRPr="00FC0586" w14:paraId="1546E960" w14:textId="77777777" w:rsidTr="000A2419">
        <w:tc>
          <w:tcPr>
            <w:tcW w:w="4959" w:type="pct"/>
            <w:gridSpan w:val="4"/>
          </w:tcPr>
          <w:p w14:paraId="0C904229" w14:textId="77777777" w:rsidR="001345BF" w:rsidRPr="00FC0586" w:rsidRDefault="001345BF" w:rsidP="006C0588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Smart Awards </w:t>
            </w:r>
            <w:r w:rsidRPr="00FC0586">
              <w:rPr>
                <w:sz w:val="18"/>
                <w:szCs w:val="18"/>
              </w:rPr>
              <w:t xml:space="preserve">need to check that your centre is working with us to ensure compliance and will need to see some documents that outline your centre practice, these include: </w:t>
            </w:r>
          </w:p>
        </w:tc>
      </w:tr>
      <w:tr w:rsidR="000A2419" w:rsidRPr="00FC0586" w14:paraId="009EB73C" w14:textId="77777777" w:rsidTr="00E05265">
        <w:tc>
          <w:tcPr>
            <w:tcW w:w="1538" w:type="pct"/>
          </w:tcPr>
          <w:p w14:paraId="5C73D07B" w14:textId="77777777" w:rsidR="001345BF" w:rsidRPr="00FC0586" w:rsidRDefault="001345BF" w:rsidP="006C0588">
            <w:pPr>
              <w:pStyle w:val="NoSpacing"/>
              <w:jc w:val="both"/>
              <w:rPr>
                <w:sz w:val="18"/>
                <w:szCs w:val="18"/>
              </w:rPr>
            </w:pPr>
            <w:r w:rsidRPr="00FC0586">
              <w:rPr>
                <w:rFonts w:cs="Arial"/>
                <w:bCs/>
                <w:sz w:val="18"/>
                <w:szCs w:val="18"/>
              </w:rPr>
              <w:t>Organisation</w:t>
            </w:r>
            <w:r w:rsidR="00C607E6">
              <w:rPr>
                <w:rFonts w:cs="Arial"/>
                <w:bCs/>
                <w:sz w:val="18"/>
                <w:szCs w:val="18"/>
                <w:lang w:val="en-US"/>
              </w:rPr>
              <w:t xml:space="preserve"> C</w:t>
            </w:r>
            <w:r w:rsidRPr="00FC0586">
              <w:rPr>
                <w:rFonts w:cs="Arial"/>
                <w:bCs/>
                <w:sz w:val="18"/>
                <w:szCs w:val="18"/>
                <w:lang w:val="en-US"/>
              </w:rPr>
              <w:t>hart</w:t>
            </w:r>
          </w:p>
        </w:tc>
        <w:tc>
          <w:tcPr>
            <w:tcW w:w="425" w:type="pct"/>
            <w:vAlign w:val="center"/>
          </w:tcPr>
          <w:p w14:paraId="6211D8E5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61BABDB4" w14:textId="77777777" w:rsidR="001345BF" w:rsidRPr="00FC0586" w:rsidRDefault="001345BF" w:rsidP="006C0588">
            <w:pPr>
              <w:pStyle w:val="NoSpacing"/>
              <w:jc w:val="both"/>
              <w:rPr>
                <w:sz w:val="18"/>
                <w:szCs w:val="18"/>
              </w:rPr>
            </w:pPr>
            <w:r w:rsidRPr="00FC0586">
              <w:rPr>
                <w:sz w:val="18"/>
                <w:szCs w:val="18"/>
              </w:rPr>
              <w:t>Appeals</w:t>
            </w:r>
            <w:r w:rsidR="00C607E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olicy </w:t>
            </w:r>
          </w:p>
        </w:tc>
        <w:tc>
          <w:tcPr>
            <w:tcW w:w="1129" w:type="pct"/>
            <w:vAlign w:val="center"/>
          </w:tcPr>
          <w:p w14:paraId="540C8D8A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0A2419" w:rsidRPr="00FC0586" w14:paraId="0C70C71D" w14:textId="77777777" w:rsidTr="00E05265">
        <w:tc>
          <w:tcPr>
            <w:tcW w:w="1538" w:type="pct"/>
          </w:tcPr>
          <w:p w14:paraId="63E832F0" w14:textId="77777777" w:rsidR="001345BF" w:rsidRPr="00C607E6" w:rsidRDefault="00C607E6" w:rsidP="006C0588">
            <w:pPr>
              <w:pStyle w:val="NoSpacing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Health and Safety P</w:t>
            </w:r>
            <w:r w:rsidR="001345BF" w:rsidRPr="00FC0586">
              <w:rPr>
                <w:rFonts w:cs="Arial"/>
                <w:bCs/>
                <w:sz w:val="18"/>
                <w:szCs w:val="18"/>
                <w:lang w:val="en-US"/>
              </w:rPr>
              <w:t>olicy</w:t>
            </w:r>
          </w:p>
        </w:tc>
        <w:tc>
          <w:tcPr>
            <w:tcW w:w="425" w:type="pct"/>
            <w:vAlign w:val="center"/>
          </w:tcPr>
          <w:p w14:paraId="5DF71F97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6C83D991" w14:textId="77777777" w:rsidR="001345BF" w:rsidRPr="00FC0586" w:rsidRDefault="001345BF" w:rsidP="006C0588">
            <w:pPr>
              <w:pStyle w:val="NoSpacing"/>
              <w:rPr>
                <w:sz w:val="18"/>
                <w:szCs w:val="18"/>
              </w:rPr>
            </w:pPr>
            <w:r w:rsidRPr="00FC0586">
              <w:rPr>
                <w:sz w:val="18"/>
                <w:szCs w:val="18"/>
              </w:rPr>
              <w:t xml:space="preserve">Malpractice and </w:t>
            </w:r>
            <w:r w:rsidR="00C607E6">
              <w:rPr>
                <w:sz w:val="18"/>
                <w:szCs w:val="18"/>
              </w:rPr>
              <w:t>M</w:t>
            </w:r>
            <w:r w:rsidRPr="00FC0586">
              <w:rPr>
                <w:sz w:val="18"/>
                <w:szCs w:val="18"/>
              </w:rPr>
              <w:t>aladministration</w:t>
            </w:r>
            <w:r w:rsidR="00C607E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olicy </w:t>
            </w:r>
          </w:p>
        </w:tc>
        <w:tc>
          <w:tcPr>
            <w:tcW w:w="1129" w:type="pct"/>
            <w:vAlign w:val="center"/>
          </w:tcPr>
          <w:p w14:paraId="193E773B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0A2419" w:rsidRPr="00FC0586" w14:paraId="66DC784A" w14:textId="77777777" w:rsidTr="00E05265">
        <w:tc>
          <w:tcPr>
            <w:tcW w:w="1538" w:type="pct"/>
          </w:tcPr>
          <w:p w14:paraId="5D934B3F" w14:textId="77777777" w:rsidR="001345BF" w:rsidRPr="00FC0586" w:rsidRDefault="00C607E6" w:rsidP="006C0588">
            <w:pPr>
              <w:pStyle w:val="NoSpacing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Data P</w:t>
            </w:r>
            <w:r w:rsidR="001345BF" w:rsidRPr="00FC0586">
              <w:rPr>
                <w:sz w:val="18"/>
                <w:szCs w:val="18"/>
              </w:rPr>
              <w:t>rotection</w:t>
            </w:r>
            <w:r>
              <w:rPr>
                <w:sz w:val="18"/>
                <w:szCs w:val="18"/>
              </w:rPr>
              <w:t xml:space="preserve"> P</w:t>
            </w:r>
            <w:r w:rsidR="001345BF">
              <w:rPr>
                <w:sz w:val="18"/>
                <w:szCs w:val="18"/>
              </w:rPr>
              <w:t xml:space="preserve">olicy </w:t>
            </w:r>
          </w:p>
        </w:tc>
        <w:tc>
          <w:tcPr>
            <w:tcW w:w="425" w:type="pct"/>
            <w:vAlign w:val="center"/>
          </w:tcPr>
          <w:p w14:paraId="76BA9410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6ECF2465" w14:textId="77777777" w:rsidR="001345BF" w:rsidRPr="00FC0586" w:rsidRDefault="001345BF" w:rsidP="006C0588">
            <w:pPr>
              <w:pStyle w:val="NoSpacing"/>
              <w:jc w:val="both"/>
              <w:rPr>
                <w:sz w:val="18"/>
                <w:szCs w:val="18"/>
              </w:rPr>
            </w:pPr>
            <w:r w:rsidRPr="00FC0586">
              <w:rPr>
                <w:sz w:val="18"/>
                <w:szCs w:val="18"/>
              </w:rPr>
              <w:t>Safeguarding</w:t>
            </w:r>
            <w:r w:rsidR="00C607E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olicy </w:t>
            </w:r>
          </w:p>
        </w:tc>
        <w:tc>
          <w:tcPr>
            <w:tcW w:w="1129" w:type="pct"/>
            <w:vAlign w:val="center"/>
          </w:tcPr>
          <w:p w14:paraId="1BB416D4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0A2419" w:rsidRPr="00FC0586" w14:paraId="4FB4757B" w14:textId="77777777" w:rsidTr="00E05265">
        <w:tc>
          <w:tcPr>
            <w:tcW w:w="1538" w:type="pct"/>
          </w:tcPr>
          <w:p w14:paraId="32FF8E58" w14:textId="77777777" w:rsidR="001345BF" w:rsidRPr="00FC0586" w:rsidRDefault="00C607E6" w:rsidP="006C0588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O</w:t>
            </w:r>
            <w:r w:rsidR="001345BF" w:rsidRPr="00FC0586">
              <w:rPr>
                <w:sz w:val="18"/>
                <w:szCs w:val="18"/>
              </w:rPr>
              <w:t>pportunities</w:t>
            </w:r>
            <w:r>
              <w:rPr>
                <w:sz w:val="18"/>
                <w:szCs w:val="18"/>
              </w:rPr>
              <w:t xml:space="preserve"> P</w:t>
            </w:r>
            <w:r w:rsidR="001345BF">
              <w:rPr>
                <w:sz w:val="18"/>
                <w:szCs w:val="18"/>
              </w:rPr>
              <w:t xml:space="preserve">olicy </w:t>
            </w:r>
          </w:p>
        </w:tc>
        <w:tc>
          <w:tcPr>
            <w:tcW w:w="425" w:type="pct"/>
            <w:vAlign w:val="center"/>
          </w:tcPr>
          <w:p w14:paraId="1104892F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760F80ED" w14:textId="77777777" w:rsidR="001345BF" w:rsidRPr="00FC0586" w:rsidRDefault="00C607E6" w:rsidP="006C0588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 Withdrawal P</w:t>
            </w:r>
            <w:r w:rsidR="001345BF" w:rsidRPr="00FC0586">
              <w:rPr>
                <w:sz w:val="18"/>
                <w:szCs w:val="18"/>
              </w:rPr>
              <w:t>olicy</w:t>
            </w:r>
          </w:p>
        </w:tc>
        <w:tc>
          <w:tcPr>
            <w:tcW w:w="1129" w:type="pct"/>
            <w:vAlign w:val="center"/>
          </w:tcPr>
          <w:p w14:paraId="4BD1EE6C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0A2419" w:rsidRPr="00FC0586" w14:paraId="33901992" w14:textId="77777777" w:rsidTr="00E05265">
        <w:tc>
          <w:tcPr>
            <w:tcW w:w="1538" w:type="pct"/>
          </w:tcPr>
          <w:p w14:paraId="590BDE20" w14:textId="77777777" w:rsidR="001345BF" w:rsidRPr="00FC0586" w:rsidRDefault="001345BF" w:rsidP="006C0588">
            <w:pPr>
              <w:pStyle w:val="NoSpacing"/>
              <w:jc w:val="both"/>
              <w:rPr>
                <w:sz w:val="18"/>
                <w:szCs w:val="18"/>
              </w:rPr>
            </w:pPr>
            <w:r w:rsidRPr="00FC0586">
              <w:rPr>
                <w:sz w:val="18"/>
                <w:szCs w:val="18"/>
              </w:rPr>
              <w:t>Complaints</w:t>
            </w:r>
            <w:r w:rsidR="00C607E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olicy </w:t>
            </w:r>
          </w:p>
        </w:tc>
        <w:tc>
          <w:tcPr>
            <w:tcW w:w="425" w:type="pct"/>
            <w:vAlign w:val="center"/>
          </w:tcPr>
          <w:p w14:paraId="375567CA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627B7504" w14:textId="77777777" w:rsidR="001345BF" w:rsidRPr="00FC0586" w:rsidRDefault="00C607E6" w:rsidP="006C0588">
            <w:pPr>
              <w:pStyle w:val="NoSpacing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Quality P</w:t>
            </w:r>
            <w:r w:rsidR="001345BF">
              <w:rPr>
                <w:rFonts w:cs="Arial"/>
                <w:bCs/>
                <w:sz w:val="18"/>
                <w:szCs w:val="18"/>
                <w:lang w:val="en-US"/>
              </w:rPr>
              <w:t xml:space="preserve">olicy </w:t>
            </w:r>
          </w:p>
        </w:tc>
        <w:tc>
          <w:tcPr>
            <w:tcW w:w="1129" w:type="pct"/>
            <w:vAlign w:val="center"/>
          </w:tcPr>
          <w:p w14:paraId="354502FB" w14:textId="77777777" w:rsidR="001345BF" w:rsidRPr="00FC0586" w:rsidRDefault="001345BF" w:rsidP="006C0588">
            <w:pPr>
              <w:pStyle w:val="NoSpacing"/>
              <w:jc w:val="center"/>
              <w:rPr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0A2419" w:rsidRPr="00FC0586" w14:paraId="50E5F1D8" w14:textId="77777777" w:rsidTr="00E05265">
        <w:tc>
          <w:tcPr>
            <w:tcW w:w="1538" w:type="pct"/>
          </w:tcPr>
          <w:p w14:paraId="3A31CD55" w14:textId="77777777" w:rsidR="001345BF" w:rsidRPr="00FC0586" w:rsidRDefault="00C607E6" w:rsidP="006C0588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Conflicts of Interest P</w:t>
            </w:r>
            <w:r w:rsidR="001345BF">
              <w:rPr>
                <w:sz w:val="18"/>
                <w:szCs w:val="18"/>
              </w:rPr>
              <w:t xml:space="preserve">olicy </w:t>
            </w:r>
          </w:p>
        </w:tc>
        <w:tc>
          <w:tcPr>
            <w:tcW w:w="425" w:type="pct"/>
            <w:vAlign w:val="center"/>
          </w:tcPr>
          <w:p w14:paraId="239F00CF" w14:textId="77777777" w:rsidR="001345BF" w:rsidRPr="00FC0586" w:rsidRDefault="001345BF" w:rsidP="006C0588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25EED141" w14:textId="77777777" w:rsidR="001345BF" w:rsidRDefault="00C607E6" w:rsidP="006C0588">
            <w:pPr>
              <w:pStyle w:val="NoSpacing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Reasonable Adjustment Policy </w:t>
            </w:r>
          </w:p>
        </w:tc>
        <w:tc>
          <w:tcPr>
            <w:tcW w:w="1129" w:type="pct"/>
            <w:vAlign w:val="center"/>
          </w:tcPr>
          <w:p w14:paraId="55DE6C19" w14:textId="77777777" w:rsidR="001345BF" w:rsidRPr="00FC0586" w:rsidRDefault="001345BF" w:rsidP="006C0588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E05265" w:rsidRPr="00FC0586" w14:paraId="5A0853EE" w14:textId="77777777" w:rsidTr="00E05265">
        <w:tc>
          <w:tcPr>
            <w:tcW w:w="1538" w:type="pct"/>
          </w:tcPr>
          <w:p w14:paraId="00036503" w14:textId="152F7133" w:rsidR="00E05265" w:rsidRDefault="00E05265" w:rsidP="00E0526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CV and CPD records </w:t>
            </w:r>
          </w:p>
        </w:tc>
        <w:tc>
          <w:tcPr>
            <w:tcW w:w="425" w:type="pct"/>
          </w:tcPr>
          <w:p w14:paraId="1D46CCA1" w14:textId="57854C02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104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4024FA3B" w14:textId="5C58072D" w:rsidR="00E05265" w:rsidRDefault="00E05265" w:rsidP="00E05265">
            <w:pPr>
              <w:pStyle w:val="NoSpacing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Training needs analysis (TNA)</w:t>
            </w:r>
          </w:p>
        </w:tc>
        <w:tc>
          <w:tcPr>
            <w:tcW w:w="1129" w:type="pct"/>
          </w:tcPr>
          <w:p w14:paraId="65A08482" w14:textId="5FAF7D82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607A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E05265" w:rsidRPr="00FC0586" w14:paraId="15A0F3BE" w14:textId="77777777" w:rsidTr="00E05265">
        <w:tc>
          <w:tcPr>
            <w:tcW w:w="1538" w:type="pct"/>
          </w:tcPr>
          <w:p w14:paraId="3461FC0B" w14:textId="1778A0B6" w:rsidR="00E05265" w:rsidRDefault="00E05265" w:rsidP="00E0526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induction handbook </w:t>
            </w:r>
          </w:p>
        </w:tc>
        <w:tc>
          <w:tcPr>
            <w:tcW w:w="425" w:type="pct"/>
          </w:tcPr>
          <w:p w14:paraId="2E0F0AB6" w14:textId="2FC1BE39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104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121AC45B" w14:textId="0A323258" w:rsidR="00E05265" w:rsidRDefault="00E05265" w:rsidP="00E05265">
            <w:pPr>
              <w:pStyle w:val="NoSpacing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Assessment documentation </w:t>
            </w:r>
          </w:p>
        </w:tc>
        <w:tc>
          <w:tcPr>
            <w:tcW w:w="1129" w:type="pct"/>
          </w:tcPr>
          <w:p w14:paraId="27EBA18A" w14:textId="6A6EDB83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607A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E05265" w:rsidRPr="00FC0586" w14:paraId="76B57691" w14:textId="77777777" w:rsidTr="00E05265">
        <w:tc>
          <w:tcPr>
            <w:tcW w:w="1538" w:type="pct"/>
          </w:tcPr>
          <w:p w14:paraId="60834E3F" w14:textId="572B8A16" w:rsidR="00E05265" w:rsidRDefault="00E05265" w:rsidP="00E0526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 tracking chart </w:t>
            </w:r>
          </w:p>
        </w:tc>
        <w:tc>
          <w:tcPr>
            <w:tcW w:w="425" w:type="pct"/>
          </w:tcPr>
          <w:p w14:paraId="285DAF43" w14:textId="36AB4DD9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104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2D197828" w14:textId="69BA2CAA" w:rsidR="00E05265" w:rsidRDefault="00E05265" w:rsidP="00E05265">
            <w:pPr>
              <w:pStyle w:val="NoSpacing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Standardisation records </w:t>
            </w:r>
          </w:p>
        </w:tc>
        <w:tc>
          <w:tcPr>
            <w:tcW w:w="1129" w:type="pct"/>
          </w:tcPr>
          <w:p w14:paraId="45234FB4" w14:textId="39E81106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607A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E05265" w:rsidRPr="00FC0586" w14:paraId="4DB195B1" w14:textId="77777777" w:rsidTr="00E05265">
        <w:tc>
          <w:tcPr>
            <w:tcW w:w="1538" w:type="pct"/>
          </w:tcPr>
          <w:p w14:paraId="58A43C25" w14:textId="0864E478" w:rsidR="00E05265" w:rsidRDefault="00E05265" w:rsidP="00E0526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Records of remote or satellite sites  </w:t>
            </w:r>
          </w:p>
        </w:tc>
        <w:tc>
          <w:tcPr>
            <w:tcW w:w="425" w:type="pct"/>
          </w:tcPr>
          <w:p w14:paraId="2FA43E78" w14:textId="64D66010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104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  <w:tc>
          <w:tcPr>
            <w:tcW w:w="1806" w:type="pct"/>
          </w:tcPr>
          <w:p w14:paraId="4AFD5211" w14:textId="17571276" w:rsidR="00E05265" w:rsidRDefault="00E05265" w:rsidP="00E05265">
            <w:pPr>
              <w:pStyle w:val="NoSpacing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Access to assessment types </w:t>
            </w:r>
          </w:p>
        </w:tc>
        <w:tc>
          <w:tcPr>
            <w:tcW w:w="1129" w:type="pct"/>
          </w:tcPr>
          <w:p w14:paraId="73423329" w14:textId="16E1E441" w:rsidR="00E05265" w:rsidRPr="00FC0586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607A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E05265" w:rsidRPr="00FC0586" w14:paraId="12DF88DC" w14:textId="77777777" w:rsidTr="00E05265">
        <w:tc>
          <w:tcPr>
            <w:tcW w:w="1538" w:type="pct"/>
          </w:tcPr>
          <w:p w14:paraId="679243B6" w14:textId="5C943E5D" w:rsidR="00E05265" w:rsidRDefault="00E05265" w:rsidP="00E0526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IQA sampling plan </w:t>
            </w:r>
          </w:p>
        </w:tc>
        <w:tc>
          <w:tcPr>
            <w:tcW w:w="425" w:type="pct"/>
          </w:tcPr>
          <w:p w14:paraId="713C9586" w14:textId="00AD3FFF" w:rsidR="00E05265" w:rsidRPr="00B9104E" w:rsidRDefault="00C12CF9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104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bookmarkStart w:id="1" w:name="_GoBack"/>
            <w:bookmarkEnd w:id="1"/>
          </w:p>
        </w:tc>
        <w:tc>
          <w:tcPr>
            <w:tcW w:w="1806" w:type="pct"/>
          </w:tcPr>
          <w:p w14:paraId="3C4131E9" w14:textId="65C1A4F6" w:rsidR="00E05265" w:rsidRDefault="00E05265" w:rsidP="00E05265">
            <w:pPr>
              <w:pStyle w:val="NoSpacing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Awarding Organisation documents </w:t>
            </w:r>
          </w:p>
        </w:tc>
        <w:tc>
          <w:tcPr>
            <w:tcW w:w="1129" w:type="pct"/>
          </w:tcPr>
          <w:p w14:paraId="2C2497C7" w14:textId="184C5E69" w:rsidR="00E05265" w:rsidRPr="002607AE" w:rsidRDefault="00E05265" w:rsidP="00E05265">
            <w:pPr>
              <w:pStyle w:val="NoSpacing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607AE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</w:tbl>
    <w:tbl>
      <w:tblPr>
        <w:tblStyle w:val="TableGrid12"/>
        <w:tblW w:w="5421" w:type="pct"/>
        <w:tblLook w:val="04A0" w:firstRow="1" w:lastRow="0" w:firstColumn="1" w:lastColumn="0" w:noHBand="0" w:noVBand="1"/>
      </w:tblPr>
      <w:tblGrid>
        <w:gridCol w:w="1888"/>
        <w:gridCol w:w="1397"/>
        <w:gridCol w:w="3738"/>
        <w:gridCol w:w="2752"/>
      </w:tblGrid>
      <w:tr w:rsidR="00B24B27" w:rsidRPr="00FC0586" w14:paraId="46BA9FF7" w14:textId="77777777" w:rsidTr="008E7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9" w:type="pct"/>
            <w:gridSpan w:val="4"/>
          </w:tcPr>
          <w:p w14:paraId="207BC17D" w14:textId="77777777" w:rsidR="00B24B27" w:rsidRPr="00FC0586" w:rsidRDefault="00B24B27" w:rsidP="003F54DB">
            <w:pPr>
              <w:tabs>
                <w:tab w:val="left" w:pos="5110"/>
              </w:tabs>
              <w:jc w:val="both"/>
              <w:rPr>
                <w:rFonts w:eastAsia="Times New Roman" w:cs="Tahoma"/>
                <w:sz w:val="18"/>
                <w:szCs w:val="18"/>
              </w:rPr>
            </w:pPr>
            <w:r w:rsidRPr="00FC0586">
              <w:rPr>
                <w:rFonts w:cs="Arial"/>
                <w:sz w:val="18"/>
                <w:szCs w:val="18"/>
              </w:rPr>
              <w:t xml:space="preserve">By submitting your personal </w:t>
            </w:r>
            <w:r w:rsidR="008F34C9" w:rsidRPr="00FC0586">
              <w:rPr>
                <w:rFonts w:cs="Arial"/>
                <w:sz w:val="18"/>
                <w:szCs w:val="18"/>
              </w:rPr>
              <w:t>information,</w:t>
            </w:r>
            <w:r w:rsidRPr="00FC0586">
              <w:rPr>
                <w:rFonts w:cs="Arial"/>
                <w:sz w:val="18"/>
                <w:szCs w:val="18"/>
              </w:rPr>
              <w:t xml:space="preserve"> you consent to </w:t>
            </w:r>
            <w:r w:rsidR="008F34C9">
              <w:rPr>
                <w:rFonts w:cs="Arial"/>
                <w:sz w:val="18"/>
                <w:szCs w:val="18"/>
              </w:rPr>
              <w:t xml:space="preserve">Smart Awards </w:t>
            </w:r>
            <w:r w:rsidRPr="00FC0586">
              <w:rPr>
                <w:rFonts w:cs="Arial"/>
                <w:sz w:val="18"/>
                <w:szCs w:val="18"/>
              </w:rPr>
              <w:t xml:space="preserve">processing your personal information in accordance with our data protection policy. </w:t>
            </w:r>
            <w:r w:rsidRPr="00FC0586">
              <w:rPr>
                <w:color w:val="000000"/>
                <w:sz w:val="18"/>
                <w:szCs w:val="18"/>
              </w:rPr>
              <w:t>All information that you provide will be used only for the purpose intended.</w:t>
            </w:r>
            <w:r w:rsidRPr="00FC0586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0F1A8C" w:rsidRPr="00FC0586" w14:paraId="5ADA014C" w14:textId="77777777" w:rsidTr="008E7BDC">
        <w:trPr>
          <w:trHeight w:val="803"/>
        </w:trPr>
        <w:tc>
          <w:tcPr>
            <w:tcW w:w="4959" w:type="pct"/>
            <w:gridSpan w:val="4"/>
          </w:tcPr>
          <w:p w14:paraId="0097B27B" w14:textId="77777777" w:rsidR="00DB0953" w:rsidRPr="00DB0953" w:rsidRDefault="00DB0953" w:rsidP="00DB0953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63ED">
              <w:rPr>
                <w:rFonts w:ascii="Calibri" w:hAnsi="Calibri" w:cs="Arial"/>
                <w:b/>
                <w:sz w:val="18"/>
                <w:szCs w:val="18"/>
              </w:rPr>
              <w:t>Centre Agreement and Declaration</w:t>
            </w:r>
          </w:p>
          <w:p w14:paraId="56A6D3CD" w14:textId="77777777" w:rsidR="000F1A8C" w:rsidRDefault="000F1A8C" w:rsidP="00DB0953">
            <w:pPr>
              <w:tabs>
                <w:tab w:val="left" w:pos="5110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FC0586">
              <w:rPr>
                <w:rFonts w:cs="Arial"/>
                <w:sz w:val="18"/>
                <w:szCs w:val="18"/>
              </w:rPr>
              <w:t xml:space="preserve">I declare that the information contained in this application is correct and current, and that I am authorised to make this application to be registered as a recognised approved centre with </w:t>
            </w:r>
            <w:r w:rsidR="008F34C9">
              <w:rPr>
                <w:rFonts w:cs="Arial"/>
                <w:sz w:val="18"/>
                <w:szCs w:val="18"/>
              </w:rPr>
              <w:t>Smart Awards</w:t>
            </w:r>
            <w:r w:rsidRPr="00FC0586">
              <w:rPr>
                <w:rFonts w:cs="Arial"/>
                <w:sz w:val="18"/>
                <w:szCs w:val="18"/>
              </w:rPr>
              <w:t>.</w:t>
            </w:r>
            <w:r w:rsidRPr="00FC0586">
              <w:rPr>
                <w:sz w:val="18"/>
                <w:szCs w:val="18"/>
              </w:rPr>
              <w:t xml:space="preserve"> I agree to accept </w:t>
            </w:r>
            <w:r w:rsidR="008F34C9">
              <w:rPr>
                <w:sz w:val="18"/>
                <w:szCs w:val="18"/>
              </w:rPr>
              <w:t xml:space="preserve">Smart Awards </w:t>
            </w:r>
            <w:r w:rsidRPr="00FC0586">
              <w:rPr>
                <w:sz w:val="18"/>
                <w:szCs w:val="18"/>
              </w:rPr>
              <w:t>terms and conditions.</w:t>
            </w:r>
          </w:p>
          <w:p w14:paraId="59184560" w14:textId="77777777" w:rsidR="00C563ED" w:rsidRDefault="00C563ED" w:rsidP="00DB0953">
            <w:pPr>
              <w:tabs>
                <w:tab w:val="left" w:pos="5110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14:paraId="132A5A61" w14:textId="77777777" w:rsidR="00C563ED" w:rsidRPr="00C563ED" w:rsidRDefault="00C563ED" w:rsidP="00DB0953">
            <w:pPr>
              <w:tabs>
                <w:tab w:val="left" w:pos="5110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C563ED">
              <w:rPr>
                <w:rFonts w:ascii="Calibri" w:hAnsi="Calibri" w:cs="Arial"/>
                <w:sz w:val="18"/>
                <w:szCs w:val="18"/>
              </w:rPr>
              <w:t xml:space="preserve">I understand that this is a legally enforceable agreement between the Centre and </w:t>
            </w:r>
            <w:r w:rsidR="008F34C9">
              <w:rPr>
                <w:rFonts w:ascii="Calibri" w:hAnsi="Calibri" w:cs="Arial"/>
                <w:sz w:val="18"/>
                <w:szCs w:val="18"/>
              </w:rPr>
              <w:t>Smart Awards</w:t>
            </w:r>
            <w:r w:rsidRPr="00C563ED">
              <w:rPr>
                <w:rFonts w:ascii="Calibri" w:hAnsi="Calibri" w:cs="Arial"/>
                <w:sz w:val="18"/>
                <w:szCs w:val="18"/>
              </w:rPr>
              <w:t xml:space="preserve">. I accept that if the Centre defaults on the commitments made in this application it may lead to the removal of approval for the delivery of </w:t>
            </w:r>
            <w:r w:rsidR="008F34C9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  <w:r w:rsidR="008E7BDC">
              <w:rPr>
                <w:rFonts w:ascii="Calibri" w:hAnsi="Calibri" w:cs="Arial"/>
                <w:sz w:val="18"/>
                <w:szCs w:val="18"/>
              </w:rPr>
              <w:t xml:space="preserve">programmes of learning. </w:t>
            </w:r>
            <w:r w:rsidRPr="00C563ED">
              <w:rPr>
                <w:rFonts w:ascii="Calibri" w:hAnsi="Calibri" w:cs="Arial"/>
                <w:sz w:val="18"/>
                <w:szCs w:val="18"/>
              </w:rPr>
              <w:t>I declare that I am authorised by the Centre to sign this agreement. The parties hereto have caused this Agreement to be executed on the ‘Date of Agreement’ specified below.  I agree to act in accordance with the requirements specified in this agreement:</w:t>
            </w:r>
          </w:p>
        </w:tc>
      </w:tr>
      <w:tr w:rsidR="00DB0953" w:rsidRPr="00FC0586" w14:paraId="65B08F89" w14:textId="77777777" w:rsidTr="008E7BDC">
        <w:trPr>
          <w:trHeight w:val="269"/>
        </w:trPr>
        <w:tc>
          <w:tcPr>
            <w:tcW w:w="3565" w:type="pct"/>
            <w:gridSpan w:val="3"/>
          </w:tcPr>
          <w:p w14:paraId="78709414" w14:textId="77777777" w:rsidR="000F1A8C" w:rsidRPr="00FC0586" w:rsidRDefault="000F1A8C" w:rsidP="000F1A8C">
            <w:pPr>
              <w:jc w:val="both"/>
              <w:rPr>
                <w:sz w:val="18"/>
                <w:szCs w:val="18"/>
              </w:rPr>
            </w:pPr>
            <w:r w:rsidRPr="00FC0586">
              <w:rPr>
                <w:sz w:val="18"/>
                <w:szCs w:val="18"/>
              </w:rPr>
              <w:t xml:space="preserve">I/We </w:t>
            </w:r>
            <w:r w:rsidRPr="00FC0586">
              <w:rPr>
                <w:b/>
                <w:i/>
                <w:sz w:val="18"/>
                <w:szCs w:val="18"/>
              </w:rPr>
              <w:t>do not</w:t>
            </w:r>
            <w:r w:rsidRPr="00FC0586">
              <w:rPr>
                <w:sz w:val="18"/>
                <w:szCs w:val="18"/>
              </w:rPr>
              <w:t xml:space="preserve"> want our details to be used in any promotiona</w:t>
            </w:r>
            <w:r>
              <w:rPr>
                <w:sz w:val="18"/>
                <w:szCs w:val="18"/>
              </w:rPr>
              <w:t>l manner</w:t>
            </w:r>
          </w:p>
        </w:tc>
        <w:tc>
          <w:tcPr>
            <w:tcW w:w="1373" w:type="pct"/>
            <w:vAlign w:val="center"/>
          </w:tcPr>
          <w:p w14:paraId="11EDAA72" w14:textId="77777777" w:rsidR="000F1A8C" w:rsidRPr="00D1248D" w:rsidRDefault="000F1A8C" w:rsidP="000F1A8C">
            <w:pPr>
              <w:tabs>
                <w:tab w:val="left" w:pos="511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586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</w:tc>
      </w:tr>
      <w:tr w:rsidR="00DB0953" w:rsidRPr="00FC0586" w14:paraId="32646217" w14:textId="77777777" w:rsidTr="008E7BDC">
        <w:trPr>
          <w:trHeight w:val="348"/>
        </w:trPr>
        <w:tc>
          <w:tcPr>
            <w:tcW w:w="1650" w:type="pct"/>
            <w:gridSpan w:val="2"/>
            <w:vMerge w:val="restart"/>
          </w:tcPr>
          <w:p w14:paraId="417F567B" w14:textId="77777777" w:rsidR="000F1A8C" w:rsidRPr="000F1A8C" w:rsidRDefault="000F1A8C" w:rsidP="000F1A8C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F1A8C">
              <w:rPr>
                <w:rFonts w:ascii="Calibri" w:hAnsi="Calibri" w:cs="Arial"/>
                <w:b/>
                <w:sz w:val="18"/>
                <w:szCs w:val="18"/>
              </w:rPr>
              <w:t>Parties to the Agreement</w:t>
            </w:r>
          </w:p>
          <w:p w14:paraId="4D25931C" w14:textId="77777777" w:rsidR="000F1A8C" w:rsidRPr="000F1A8C" w:rsidRDefault="000F1A8C" w:rsidP="000F1A8C">
            <w:pPr>
              <w:jc w:val="both"/>
              <w:rPr>
                <w:sz w:val="18"/>
                <w:szCs w:val="18"/>
              </w:rPr>
            </w:pPr>
          </w:p>
          <w:p w14:paraId="35897EA0" w14:textId="77777777" w:rsidR="00F87CEC" w:rsidRPr="000F1A8C" w:rsidRDefault="000F1A8C" w:rsidP="00913FF0">
            <w:pPr>
              <w:spacing w:line="240" w:lineRule="auto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0F1A8C">
              <w:rPr>
                <w:rFonts w:ascii="Calibri" w:hAnsi="Calibri" w:cs="Arial"/>
                <w:sz w:val="18"/>
                <w:szCs w:val="18"/>
              </w:rPr>
              <w:t xml:space="preserve">Party A:       </w:t>
            </w:r>
            <w:r w:rsidR="00E35448">
              <w:rPr>
                <w:rFonts w:ascii="Calibri" w:hAnsi="Calibri" w:cs="Arial"/>
                <w:sz w:val="18"/>
                <w:szCs w:val="18"/>
              </w:rPr>
              <w:t xml:space="preserve">Smart Awards </w:t>
            </w:r>
          </w:p>
        </w:tc>
        <w:tc>
          <w:tcPr>
            <w:tcW w:w="3289" w:type="pct"/>
            <w:gridSpan w:val="2"/>
          </w:tcPr>
          <w:p w14:paraId="76CB97B7" w14:textId="77777777" w:rsidR="000F1A8C" w:rsidRPr="000F1A8C" w:rsidRDefault="000F1A8C" w:rsidP="000F1A8C">
            <w:pPr>
              <w:spacing w:line="240" w:lineRule="auto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0F1A8C">
              <w:rPr>
                <w:sz w:val="18"/>
                <w:szCs w:val="18"/>
              </w:rPr>
              <w:t xml:space="preserve">Name: </w:t>
            </w:r>
          </w:p>
          <w:p w14:paraId="7B882E47" w14:textId="77777777" w:rsidR="000F1A8C" w:rsidRPr="00FC0586" w:rsidRDefault="000F1A8C" w:rsidP="000F1A8C">
            <w:pPr>
              <w:tabs>
                <w:tab w:val="left" w:pos="511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B0953" w:rsidRPr="00FC0586" w14:paraId="2C17755F" w14:textId="77777777" w:rsidTr="008E7BDC">
        <w:trPr>
          <w:trHeight w:val="420"/>
        </w:trPr>
        <w:tc>
          <w:tcPr>
            <w:tcW w:w="1650" w:type="pct"/>
            <w:gridSpan w:val="2"/>
            <w:vMerge/>
          </w:tcPr>
          <w:p w14:paraId="5013CF6A" w14:textId="77777777" w:rsidR="000F1A8C" w:rsidRPr="000F1A8C" w:rsidRDefault="000F1A8C" w:rsidP="000F1A8C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89" w:type="pct"/>
            <w:gridSpan w:val="2"/>
          </w:tcPr>
          <w:p w14:paraId="23090527" w14:textId="77777777" w:rsidR="000F1A8C" w:rsidRPr="000F1A8C" w:rsidRDefault="000F1A8C" w:rsidP="00F87CEC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Position: </w:t>
            </w:r>
          </w:p>
        </w:tc>
      </w:tr>
      <w:tr w:rsidR="000F1A8C" w:rsidRPr="00FC0586" w14:paraId="4B6155BC" w14:textId="77777777" w:rsidTr="008E7BDC">
        <w:trPr>
          <w:trHeight w:val="441"/>
        </w:trPr>
        <w:tc>
          <w:tcPr>
            <w:tcW w:w="1650" w:type="pct"/>
            <w:gridSpan w:val="2"/>
            <w:vMerge/>
          </w:tcPr>
          <w:p w14:paraId="1AFE8CF0" w14:textId="77777777" w:rsidR="000F1A8C" w:rsidRPr="000F1A8C" w:rsidRDefault="000F1A8C" w:rsidP="000F1A8C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89" w:type="pct"/>
            <w:gridSpan w:val="2"/>
          </w:tcPr>
          <w:p w14:paraId="32719B58" w14:textId="77777777" w:rsidR="000F1A8C" w:rsidRPr="000F1A8C" w:rsidRDefault="000F1A8C" w:rsidP="00913FF0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0F1A8C">
              <w:rPr>
                <w:rFonts w:ascii="Calibri" w:hAnsi="Calibri" w:cs="Arial"/>
                <w:sz w:val="18"/>
                <w:szCs w:val="18"/>
              </w:rPr>
              <w:t>Signature:</w:t>
            </w:r>
            <w:r w:rsidR="00D4769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563ED" w:rsidRPr="00FC0586" w14:paraId="1C51A58B" w14:textId="77777777" w:rsidTr="008E7BDC">
        <w:trPr>
          <w:trHeight w:val="348"/>
        </w:trPr>
        <w:tc>
          <w:tcPr>
            <w:tcW w:w="1650" w:type="pct"/>
            <w:gridSpan w:val="2"/>
            <w:vMerge w:val="restart"/>
          </w:tcPr>
          <w:p w14:paraId="7022F42C" w14:textId="77777777" w:rsidR="000F1A8C" w:rsidRPr="000F1A8C" w:rsidRDefault="000F1A8C" w:rsidP="000F1A8C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F1A8C">
              <w:rPr>
                <w:rFonts w:ascii="Calibri" w:hAnsi="Calibri" w:cs="Arial"/>
                <w:b/>
                <w:sz w:val="18"/>
                <w:szCs w:val="18"/>
              </w:rPr>
              <w:t>Parties to the Agreement</w:t>
            </w:r>
          </w:p>
          <w:p w14:paraId="07FE24E3" w14:textId="77777777" w:rsidR="000F1A8C" w:rsidRPr="000F1A8C" w:rsidRDefault="000F1A8C" w:rsidP="000F1A8C">
            <w:pPr>
              <w:jc w:val="both"/>
              <w:rPr>
                <w:sz w:val="18"/>
                <w:szCs w:val="18"/>
              </w:rPr>
            </w:pPr>
          </w:p>
          <w:p w14:paraId="3BD9D755" w14:textId="77777777" w:rsidR="0024303E" w:rsidRDefault="000F1A8C" w:rsidP="00F87CEC">
            <w:pPr>
              <w:spacing w:line="24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Party B</w:t>
            </w:r>
            <w:r w:rsidRPr="000F1A8C">
              <w:rPr>
                <w:rFonts w:ascii="Calibri" w:hAnsi="Calibri" w:cs="Arial"/>
                <w:sz w:val="18"/>
                <w:szCs w:val="18"/>
              </w:rPr>
              <w:t xml:space="preserve">:       </w:t>
            </w:r>
          </w:p>
          <w:p w14:paraId="2F269A91" w14:textId="77777777" w:rsidR="0024303E" w:rsidRPr="000F1A8C" w:rsidRDefault="0024303E" w:rsidP="000F1A8C">
            <w:pPr>
              <w:spacing w:line="24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7047979" w14:textId="77777777" w:rsidR="000F1A8C" w:rsidRPr="000F1A8C" w:rsidRDefault="000F1A8C" w:rsidP="000F1A8C">
            <w:pPr>
              <w:spacing w:line="24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89" w:type="pct"/>
            <w:gridSpan w:val="2"/>
          </w:tcPr>
          <w:p w14:paraId="01B51E22" w14:textId="77777777" w:rsidR="000F1A8C" w:rsidRPr="00FC0586" w:rsidRDefault="000F1A8C" w:rsidP="00913FF0">
            <w:pPr>
              <w:spacing w:line="240" w:lineRule="auto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0F1A8C">
              <w:rPr>
                <w:sz w:val="18"/>
                <w:szCs w:val="18"/>
              </w:rPr>
              <w:t xml:space="preserve">Name: </w:t>
            </w:r>
          </w:p>
        </w:tc>
      </w:tr>
      <w:tr w:rsidR="00C563ED" w:rsidRPr="00FC0586" w14:paraId="1EFE6BCA" w14:textId="77777777" w:rsidTr="008E7BDC">
        <w:trPr>
          <w:trHeight w:val="420"/>
        </w:trPr>
        <w:tc>
          <w:tcPr>
            <w:tcW w:w="1650" w:type="pct"/>
            <w:gridSpan w:val="2"/>
            <w:vMerge/>
          </w:tcPr>
          <w:p w14:paraId="034878E7" w14:textId="77777777" w:rsidR="000F1A8C" w:rsidRPr="000F1A8C" w:rsidRDefault="000F1A8C" w:rsidP="000F1A8C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89" w:type="pct"/>
            <w:gridSpan w:val="2"/>
          </w:tcPr>
          <w:p w14:paraId="0E52F144" w14:textId="77777777" w:rsidR="000F1A8C" w:rsidRPr="000F1A8C" w:rsidRDefault="000F1A8C" w:rsidP="00F87CEC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Position: </w:t>
            </w:r>
          </w:p>
        </w:tc>
      </w:tr>
      <w:tr w:rsidR="00C563ED" w:rsidRPr="00FC0586" w14:paraId="719FD2EE" w14:textId="77777777" w:rsidTr="008E7BDC">
        <w:trPr>
          <w:trHeight w:val="441"/>
        </w:trPr>
        <w:tc>
          <w:tcPr>
            <w:tcW w:w="1650" w:type="pct"/>
            <w:gridSpan w:val="2"/>
            <w:vMerge/>
          </w:tcPr>
          <w:p w14:paraId="2179E3B3" w14:textId="77777777" w:rsidR="000F1A8C" w:rsidRPr="000F1A8C" w:rsidRDefault="000F1A8C" w:rsidP="000F1A8C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89" w:type="pct"/>
            <w:gridSpan w:val="2"/>
          </w:tcPr>
          <w:p w14:paraId="5C211029" w14:textId="77777777" w:rsidR="000F1A8C" w:rsidRPr="000F1A8C" w:rsidRDefault="000F1A8C" w:rsidP="000F1A8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0F1A8C">
              <w:rPr>
                <w:rFonts w:ascii="Calibri" w:hAnsi="Calibri" w:cs="Arial"/>
                <w:sz w:val="18"/>
                <w:szCs w:val="18"/>
              </w:rPr>
              <w:t>Signature:</w:t>
            </w:r>
            <w:r w:rsidR="00D47694">
              <w:rPr>
                <w:sz w:val="18"/>
                <w:szCs w:val="18"/>
              </w:rPr>
              <w:t xml:space="preserve"> </w:t>
            </w:r>
          </w:p>
          <w:p w14:paraId="7B75CF54" w14:textId="77777777" w:rsidR="000F1A8C" w:rsidRPr="000F1A8C" w:rsidRDefault="000F1A8C" w:rsidP="000F1A8C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563ED" w:rsidRPr="00FC0586" w14:paraId="1E635A42" w14:textId="77777777" w:rsidTr="008E7BDC">
        <w:trPr>
          <w:trHeight w:val="803"/>
        </w:trPr>
        <w:tc>
          <w:tcPr>
            <w:tcW w:w="4959" w:type="pct"/>
            <w:gridSpan w:val="4"/>
          </w:tcPr>
          <w:p w14:paraId="1B6BF9C3" w14:textId="77777777" w:rsidR="00C563ED" w:rsidRPr="00C563ED" w:rsidRDefault="00C563ED" w:rsidP="00497EA6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63ED">
              <w:rPr>
                <w:rFonts w:ascii="Calibri" w:hAnsi="Calibri" w:cs="Arial"/>
                <w:b/>
                <w:sz w:val="18"/>
                <w:szCs w:val="18"/>
              </w:rPr>
              <w:t>Duration of Agreement</w:t>
            </w:r>
          </w:p>
          <w:p w14:paraId="185966B7" w14:textId="77777777" w:rsidR="00C563ED" w:rsidRDefault="00C563ED" w:rsidP="00497EA6">
            <w:pPr>
              <w:spacing w:line="240" w:lineRule="auto"/>
              <w:jc w:val="both"/>
              <w:rPr>
                <w:rFonts w:ascii="Calibri" w:hAnsi="Calibri" w:cs="Arial"/>
              </w:rPr>
            </w:pPr>
            <w:r w:rsidRPr="00C563ED">
              <w:rPr>
                <w:rFonts w:ascii="Calibri" w:hAnsi="Calibri" w:cs="Arial"/>
                <w:sz w:val="18"/>
                <w:szCs w:val="18"/>
              </w:rPr>
              <w:t>This agreement applies in accordance with the dates shown below unless terminated by either party in line with the termination clause at the end of this document.</w:t>
            </w:r>
            <w:r w:rsidRPr="00B74C67">
              <w:rPr>
                <w:rFonts w:ascii="Calibri" w:hAnsi="Calibri" w:cs="Arial"/>
              </w:rPr>
              <w:t xml:space="preserve"> </w:t>
            </w:r>
          </w:p>
          <w:p w14:paraId="38C628C9" w14:textId="77777777" w:rsidR="00DB0953" w:rsidRDefault="00DB0953" w:rsidP="00497EA6">
            <w:pPr>
              <w:spacing w:line="240" w:lineRule="auto"/>
              <w:jc w:val="both"/>
              <w:rPr>
                <w:rFonts w:ascii="Calibri" w:hAnsi="Calibri" w:cs="Arial"/>
              </w:rPr>
            </w:pPr>
          </w:p>
          <w:p w14:paraId="25178A9A" w14:textId="77777777" w:rsidR="00C563ED" w:rsidRPr="00C563ED" w:rsidRDefault="00C563ED" w:rsidP="00497EA6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63ED">
              <w:rPr>
                <w:rFonts w:ascii="Calibri" w:hAnsi="Calibri" w:cs="Arial"/>
                <w:b/>
                <w:sz w:val="18"/>
                <w:szCs w:val="18"/>
              </w:rPr>
              <w:t xml:space="preserve">Termination </w:t>
            </w:r>
          </w:p>
          <w:p w14:paraId="132CF8C9" w14:textId="77777777" w:rsidR="00C563ED" w:rsidRPr="00C563ED" w:rsidRDefault="00C563ED" w:rsidP="00497EA6">
            <w:pPr>
              <w:spacing w:line="240" w:lineRule="auto"/>
              <w:ind w:left="720" w:hanging="7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63ED">
              <w:rPr>
                <w:rFonts w:ascii="Calibri" w:hAnsi="Calibri" w:cs="Arial"/>
                <w:sz w:val="18"/>
                <w:szCs w:val="18"/>
              </w:rPr>
              <w:t xml:space="preserve">This agreement can be terminated by either party, in writing with at least one months’ notice. </w:t>
            </w:r>
          </w:p>
          <w:p w14:paraId="3F50EB65" w14:textId="77777777" w:rsidR="00C563ED" w:rsidRPr="00C563ED" w:rsidRDefault="00C563ED" w:rsidP="00497EA6">
            <w:p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63ED">
              <w:rPr>
                <w:rFonts w:ascii="Calibri" w:hAnsi="Calibri" w:cs="Arial"/>
                <w:sz w:val="18"/>
                <w:szCs w:val="18"/>
              </w:rPr>
              <w:t>Note that compliance with quality assurance requirements continue to apply until all learners have been certificated.</w:t>
            </w:r>
          </w:p>
        </w:tc>
      </w:tr>
      <w:tr w:rsidR="00C563ED" w:rsidRPr="00FC0586" w14:paraId="26A6F1D0" w14:textId="77777777" w:rsidTr="008E7BDC">
        <w:trPr>
          <w:trHeight w:val="371"/>
        </w:trPr>
        <w:tc>
          <w:tcPr>
            <w:tcW w:w="947" w:type="pct"/>
          </w:tcPr>
          <w:p w14:paraId="648A6446" w14:textId="77777777" w:rsidR="00C563ED" w:rsidRPr="00C563ED" w:rsidRDefault="00C563ED" w:rsidP="00C563ED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63ED">
              <w:rPr>
                <w:rFonts w:ascii="Calibri" w:hAnsi="Calibri" w:cs="Arial"/>
                <w:sz w:val="18"/>
                <w:szCs w:val="18"/>
              </w:rPr>
              <w:t>Start date:</w:t>
            </w:r>
          </w:p>
        </w:tc>
        <w:tc>
          <w:tcPr>
            <w:tcW w:w="3992" w:type="pct"/>
            <w:gridSpan w:val="3"/>
          </w:tcPr>
          <w:p w14:paraId="2C35CA84" w14:textId="77777777" w:rsidR="00C563ED" w:rsidRPr="00C563ED" w:rsidRDefault="00C563ED" w:rsidP="00C563ED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563ED" w:rsidRPr="00FC0586" w14:paraId="1F2CB5FA" w14:textId="77777777" w:rsidTr="008E7BDC">
        <w:trPr>
          <w:trHeight w:val="347"/>
        </w:trPr>
        <w:tc>
          <w:tcPr>
            <w:tcW w:w="947" w:type="pct"/>
          </w:tcPr>
          <w:p w14:paraId="6D977374" w14:textId="77777777" w:rsidR="00C563ED" w:rsidRPr="00C563ED" w:rsidRDefault="00C563ED" w:rsidP="00C563ED">
            <w:p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63ED">
              <w:rPr>
                <w:rFonts w:ascii="Calibri" w:hAnsi="Calibri" w:cs="Arial"/>
                <w:sz w:val="18"/>
                <w:szCs w:val="18"/>
              </w:rPr>
              <w:t xml:space="preserve">End date:  </w:t>
            </w:r>
          </w:p>
        </w:tc>
        <w:tc>
          <w:tcPr>
            <w:tcW w:w="3992" w:type="pct"/>
            <w:gridSpan w:val="3"/>
          </w:tcPr>
          <w:p w14:paraId="66352080" w14:textId="77777777" w:rsidR="00C563ED" w:rsidRPr="00C563ED" w:rsidRDefault="00C563ED" w:rsidP="00C563ED">
            <w:pPr>
              <w:spacing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A763070" w14:textId="77777777" w:rsidR="00860C28" w:rsidRDefault="00860C28" w:rsidP="00445056">
      <w:pPr>
        <w:jc w:val="center"/>
        <w:rPr>
          <w:rFonts w:ascii="Calibri" w:hAnsi="Calibri" w:cs="Arial"/>
          <w:b/>
        </w:rPr>
      </w:pPr>
    </w:p>
    <w:p w14:paraId="114E0BBE" w14:textId="1DA47DAE" w:rsidR="00445056" w:rsidRPr="00B74C67" w:rsidRDefault="0090677A" w:rsidP="0044505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Please s</w:t>
      </w:r>
      <w:r w:rsidR="00445056" w:rsidRPr="00B74C67">
        <w:rPr>
          <w:rFonts w:ascii="Calibri" w:hAnsi="Calibri" w:cs="Arial"/>
          <w:b/>
        </w:rPr>
        <w:t xml:space="preserve">ign </w:t>
      </w:r>
      <w:r>
        <w:rPr>
          <w:rFonts w:ascii="Calibri" w:hAnsi="Calibri" w:cs="Arial"/>
          <w:b/>
        </w:rPr>
        <w:t>two</w:t>
      </w:r>
      <w:r w:rsidR="00445056" w:rsidRPr="00B74C67">
        <w:rPr>
          <w:rFonts w:ascii="Calibri" w:hAnsi="Calibri" w:cs="Arial"/>
          <w:b/>
        </w:rPr>
        <w:t xml:space="preserve"> copies and return one to </w:t>
      </w:r>
      <w:r w:rsidR="008F34C9">
        <w:rPr>
          <w:rFonts w:ascii="Calibri" w:hAnsi="Calibri" w:cs="Arial"/>
          <w:b/>
        </w:rPr>
        <w:t>Smart</w:t>
      </w:r>
      <w:r w:rsidR="008F0291" w:rsidRPr="00B74C67">
        <w:rPr>
          <w:rFonts w:ascii="Calibri" w:hAnsi="Calibri" w:cs="Arial"/>
          <w:b/>
        </w:rPr>
        <w:t xml:space="preserve"> Awards</w:t>
      </w:r>
      <w:r w:rsidR="00445056" w:rsidRPr="00B74C67">
        <w:rPr>
          <w:rFonts w:ascii="Calibri" w:hAnsi="Calibri" w:cs="Arial"/>
          <w:b/>
        </w:rPr>
        <w:t xml:space="preserve">, keeping </w:t>
      </w:r>
      <w:r w:rsidR="008F0291" w:rsidRPr="00B74C67">
        <w:rPr>
          <w:rFonts w:ascii="Calibri" w:hAnsi="Calibri" w:cs="Arial"/>
          <w:b/>
        </w:rPr>
        <w:t xml:space="preserve">the other </w:t>
      </w:r>
      <w:r w:rsidR="00445056" w:rsidRPr="00B74C67">
        <w:rPr>
          <w:rFonts w:ascii="Calibri" w:hAnsi="Calibri" w:cs="Arial"/>
          <w:b/>
        </w:rPr>
        <w:t>for your records</w:t>
      </w:r>
    </w:p>
    <w:p w14:paraId="7A253C48" w14:textId="77777777" w:rsidR="00445056" w:rsidRPr="00B74C67" w:rsidRDefault="00445056">
      <w:pPr>
        <w:rPr>
          <w:rFonts w:ascii="Calibri" w:hAnsi="Calibri"/>
        </w:rPr>
      </w:pPr>
    </w:p>
    <w:sectPr w:rsidR="00445056" w:rsidRPr="00B74C67" w:rsidSect="000203FE">
      <w:headerReference w:type="default" r:id="rId10"/>
      <w:footerReference w:type="default" r:id="rId11"/>
      <w:pgSz w:w="11906" w:h="16838"/>
      <w:pgMar w:top="6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B2D0" w14:textId="77777777" w:rsidR="00A71B7A" w:rsidRDefault="00A71B7A" w:rsidP="00445056">
      <w:pPr>
        <w:spacing w:after="0" w:line="240" w:lineRule="auto"/>
      </w:pPr>
      <w:r>
        <w:separator/>
      </w:r>
    </w:p>
  </w:endnote>
  <w:endnote w:type="continuationSeparator" w:id="0">
    <w:p w14:paraId="0A6C5C0F" w14:textId="77777777" w:rsidR="00A71B7A" w:rsidRDefault="00A71B7A" w:rsidP="0044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8"/>
      <w:gridCol w:w="5006"/>
      <w:gridCol w:w="1283"/>
      <w:gridCol w:w="1283"/>
    </w:tblGrid>
    <w:tr w:rsidR="006A1AA8" w:rsidRPr="0093575C" w14:paraId="74499F49" w14:textId="77777777" w:rsidTr="00981C28">
      <w:tc>
        <w:tcPr>
          <w:tcW w:w="946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5D141" w14:textId="77777777" w:rsidR="006A1AA8" w:rsidRDefault="006A1AA8" w:rsidP="008B6E38">
          <w:pPr>
            <w:pStyle w:val="Footer"/>
            <w:ind w:right="-187"/>
          </w:pPr>
          <w:r w:rsidRPr="007E160A">
            <w:rPr>
              <w:rFonts w:ascii="Calibri" w:hAnsi="Calibri" w:cs="Arial"/>
              <w:sz w:val="18"/>
              <w:szCs w:val="18"/>
            </w:rPr>
            <w:sym w:font="Symbol" w:char="F0E3"/>
          </w:r>
          <w:r>
            <w:rPr>
              <w:rFonts w:ascii="Calibri" w:hAnsi="Calibri" w:cs="Arial"/>
              <w:sz w:val="18"/>
              <w:szCs w:val="18"/>
            </w:rPr>
            <w:t xml:space="preserve"> </w:t>
          </w:r>
          <w:r w:rsidR="008B6E38">
            <w:rPr>
              <w:rFonts w:ascii="Calibri" w:hAnsi="Calibri" w:cs="Arial"/>
              <w:sz w:val="18"/>
              <w:szCs w:val="18"/>
            </w:rPr>
            <w:t xml:space="preserve">Smart </w:t>
          </w:r>
          <w:r w:rsidR="008F34C9">
            <w:rPr>
              <w:rFonts w:ascii="Calibri" w:hAnsi="Calibri" w:cs="Arial"/>
              <w:sz w:val="18"/>
              <w:szCs w:val="18"/>
            </w:rPr>
            <w:t>Awards</w:t>
          </w:r>
        </w:p>
      </w:tc>
      <w:tc>
        <w:tcPr>
          <w:tcW w:w="268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D9953D" w14:textId="4BEEF1F2" w:rsidR="006A1AA8" w:rsidRPr="006A1AA8" w:rsidRDefault="006A1AA8" w:rsidP="006A1AA8">
          <w:pPr>
            <w:pStyle w:val="Footer"/>
            <w:tabs>
              <w:tab w:val="left" w:pos="855"/>
              <w:tab w:val="center" w:pos="1173"/>
            </w:tabs>
            <w:jc w:val="center"/>
            <w:rPr>
              <w:highlight w:val="yellow"/>
            </w:rPr>
          </w:pPr>
          <w:r w:rsidRPr="006A1AA8">
            <w:rPr>
              <w:rFonts w:ascii="Calibri" w:hAnsi="Calibri" w:cs="Arial"/>
              <w:sz w:val="18"/>
              <w:szCs w:val="18"/>
            </w:rPr>
            <w:fldChar w:fldCharType="begin"/>
          </w:r>
          <w:r w:rsidRPr="006A1AA8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6A1AA8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E05265">
            <w:rPr>
              <w:rFonts w:ascii="Calibri" w:hAnsi="Calibri" w:cs="Arial"/>
              <w:noProof/>
              <w:sz w:val="18"/>
              <w:szCs w:val="18"/>
            </w:rPr>
            <w:t>4</w:t>
          </w:r>
          <w:r w:rsidRPr="006A1AA8">
            <w:rPr>
              <w:rFonts w:ascii="Calibri" w:hAnsi="Calibri" w:cs="Arial"/>
              <w:sz w:val="18"/>
              <w:szCs w:val="18"/>
            </w:rPr>
            <w:fldChar w:fldCharType="end"/>
          </w:r>
          <w:r w:rsidRPr="006A1AA8">
            <w:rPr>
              <w:rFonts w:ascii="Calibri" w:hAnsi="Calibri" w:cs="Arial"/>
              <w:sz w:val="18"/>
              <w:szCs w:val="18"/>
            </w:rPr>
            <w:t xml:space="preserve"> of </w:t>
          </w:r>
          <w:r w:rsidRPr="006A1AA8">
            <w:rPr>
              <w:rFonts w:ascii="Calibri" w:hAnsi="Calibri" w:cs="Arial"/>
              <w:sz w:val="18"/>
              <w:szCs w:val="18"/>
            </w:rPr>
            <w:fldChar w:fldCharType="begin"/>
          </w:r>
          <w:r w:rsidRPr="006A1AA8">
            <w:rPr>
              <w:rFonts w:ascii="Calibri" w:hAnsi="Calibri" w:cs="Arial"/>
              <w:sz w:val="18"/>
              <w:szCs w:val="18"/>
            </w:rPr>
            <w:instrText xml:space="preserve"> NUMPAGES  </w:instrText>
          </w:r>
          <w:r w:rsidRPr="006A1AA8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E05265">
            <w:rPr>
              <w:rFonts w:ascii="Calibri" w:hAnsi="Calibri" w:cs="Arial"/>
              <w:noProof/>
              <w:sz w:val="18"/>
              <w:szCs w:val="18"/>
            </w:rPr>
            <w:t>4</w:t>
          </w:r>
          <w:r w:rsidRPr="006A1AA8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  <w:tc>
        <w:tcPr>
          <w:tcW w:w="687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3F0AD9" w14:textId="77777777" w:rsidR="006A1AA8" w:rsidRDefault="006A1AA8" w:rsidP="008B6E38">
          <w:pPr>
            <w:pStyle w:val="Footer"/>
            <w:jc w:val="right"/>
          </w:pPr>
        </w:p>
      </w:tc>
      <w:tc>
        <w:tcPr>
          <w:tcW w:w="687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8FD776" w14:textId="77777777" w:rsidR="006A1AA8" w:rsidRPr="0093575C" w:rsidRDefault="006A1AA8" w:rsidP="008B6E38">
          <w:pPr>
            <w:pStyle w:val="Footer"/>
            <w:rPr>
              <w:rFonts w:ascii="Calibri" w:hAnsi="Calibri"/>
              <w:sz w:val="18"/>
              <w:szCs w:val="18"/>
            </w:rPr>
          </w:pPr>
        </w:p>
      </w:tc>
    </w:tr>
  </w:tbl>
  <w:p w14:paraId="4770A70F" w14:textId="77777777" w:rsidR="006A1AA8" w:rsidRDefault="006A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9EA8" w14:textId="77777777" w:rsidR="00A71B7A" w:rsidRDefault="00A71B7A" w:rsidP="00445056">
      <w:pPr>
        <w:spacing w:after="0" w:line="240" w:lineRule="auto"/>
      </w:pPr>
      <w:r>
        <w:separator/>
      </w:r>
    </w:p>
  </w:footnote>
  <w:footnote w:type="continuationSeparator" w:id="0">
    <w:p w14:paraId="6F813975" w14:textId="77777777" w:rsidR="00A71B7A" w:rsidRDefault="00A71B7A" w:rsidP="0044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0" w:type="pct"/>
      <w:jc w:val="center"/>
      <w:tblBorders>
        <w:top w:val="single" w:sz="48" w:space="0" w:color="00B050"/>
        <w:bottom w:val="single" w:sz="48" w:space="0" w:color="00B050"/>
      </w:tblBorders>
      <w:tblLayout w:type="fixed"/>
      <w:tblLook w:val="04A0" w:firstRow="1" w:lastRow="0" w:firstColumn="1" w:lastColumn="0" w:noHBand="0" w:noVBand="1"/>
    </w:tblPr>
    <w:tblGrid>
      <w:gridCol w:w="9929"/>
    </w:tblGrid>
    <w:tr w:rsidR="00291119" w:rsidRPr="00ED3F55" w14:paraId="4DF5F0BF" w14:textId="77777777" w:rsidTr="00375941">
      <w:trPr>
        <w:trHeight w:val="186"/>
        <w:jc w:val="center"/>
      </w:trPr>
      <w:tc>
        <w:tcPr>
          <w:tcW w:w="5000" w:type="pct"/>
          <w:tcBorders>
            <w:top w:val="nil"/>
            <w:bottom w:val="nil"/>
          </w:tcBorders>
        </w:tcPr>
        <w:tbl>
          <w:tblPr>
            <w:tblStyle w:val="TableGrid"/>
            <w:tblW w:w="9636" w:type="dxa"/>
            <w:tblInd w:w="3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028"/>
            <w:gridCol w:w="5110"/>
            <w:gridCol w:w="2498"/>
          </w:tblGrid>
          <w:tr w:rsidR="00291119" w:rsidRPr="002F0ABF" w14:paraId="2BE59281" w14:textId="77777777" w:rsidTr="00375941">
            <w:trPr>
              <w:trHeight w:val="206"/>
            </w:trPr>
            <w:tc>
              <w:tcPr>
                <w:tcW w:w="7138" w:type="dxa"/>
                <w:gridSpan w:val="2"/>
              </w:tcPr>
              <w:p w14:paraId="3B96ABA6" w14:textId="77777777" w:rsidR="00291119" w:rsidRPr="002F0ABF" w:rsidRDefault="00291119" w:rsidP="000203FE">
                <w:pPr>
                  <w:pStyle w:val="Header"/>
                  <w:rPr>
                    <w:rFonts w:cs="Tahoma"/>
                    <w:b/>
                    <w:sz w:val="28"/>
                    <w:szCs w:val="28"/>
                  </w:rPr>
                </w:pPr>
                <w:r>
                  <w:rPr>
                    <w:rFonts w:cs="Tahoma"/>
                    <w:b/>
                    <w:sz w:val="28"/>
                    <w:szCs w:val="28"/>
                  </w:rPr>
                  <w:t xml:space="preserve">Centre Application and Agreement </w:t>
                </w:r>
              </w:p>
            </w:tc>
            <w:tc>
              <w:tcPr>
                <w:tcW w:w="2498" w:type="dxa"/>
                <w:vMerge w:val="restart"/>
              </w:tcPr>
              <w:p w14:paraId="1E43D8EC" w14:textId="77777777" w:rsidR="00291119" w:rsidRPr="00236D2C" w:rsidRDefault="00375941" w:rsidP="000203FE">
                <w:pPr>
                  <w:pStyle w:val="Header"/>
                  <w:jc w:val="right"/>
                  <w:rPr>
                    <w:rFonts w:cs="Tahoma"/>
                    <w:b/>
                    <w:sz w:val="32"/>
                    <w:szCs w:val="32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447027BA" wp14:editId="1DB0EAC8">
                      <wp:extent cx="1666875" cy="807720"/>
                      <wp:effectExtent l="0" t="0" r="9525" b="0"/>
                      <wp:docPr id="44" name="Picture 44" descr="cid:image002.png@01D286CF.1D932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id:image002.png@01D286CF.1D9323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7731" cy="822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91119">
                  <w:rPr>
                    <w:rFonts w:cs="Tahoma"/>
                    <w:sz w:val="16"/>
                    <w:szCs w:val="16"/>
                  </w:rPr>
                  <w:t xml:space="preserve">          </w:t>
                </w:r>
              </w:p>
            </w:tc>
          </w:tr>
          <w:tr w:rsidR="00291119" w:rsidRPr="002F0ABF" w14:paraId="3FF0EE51" w14:textId="77777777" w:rsidTr="00375941">
            <w:trPr>
              <w:trHeight w:val="163"/>
            </w:trPr>
            <w:tc>
              <w:tcPr>
                <w:tcW w:w="2028" w:type="dxa"/>
              </w:tcPr>
              <w:p w14:paraId="21321E41" w14:textId="77777777" w:rsidR="00291119" w:rsidRPr="006B4ED6" w:rsidRDefault="00291119" w:rsidP="000203FE">
                <w:pPr>
                  <w:pStyle w:val="Header"/>
                  <w:rPr>
                    <w:rFonts w:ascii="Tahoma" w:hAnsi="Tahoma" w:cs="Tahoma"/>
                    <w:sz w:val="16"/>
                    <w:szCs w:val="16"/>
                  </w:rPr>
                </w:pPr>
                <w:r w:rsidRPr="006B4ED6">
                  <w:rPr>
                    <w:rFonts w:cs="Tahoma"/>
                    <w:sz w:val="16"/>
                    <w:szCs w:val="16"/>
                  </w:rPr>
                  <w:t>Doc ref</w:t>
                </w:r>
              </w:p>
              <w:p w14:paraId="1ABF70B8" w14:textId="77777777" w:rsidR="00291119" w:rsidRPr="006B4ED6" w:rsidRDefault="00291119" w:rsidP="000203FE">
                <w:pPr>
                  <w:pStyle w:val="Header"/>
                  <w:rPr>
                    <w:rFonts w:cs="Tahoma"/>
                    <w:sz w:val="16"/>
                    <w:szCs w:val="16"/>
                  </w:rPr>
                </w:pPr>
                <w:r w:rsidRPr="006B4ED6">
                  <w:rPr>
                    <w:rFonts w:cs="Tahoma"/>
                    <w:sz w:val="16"/>
                    <w:szCs w:val="16"/>
                  </w:rPr>
                  <w:t xml:space="preserve">Date of issue </w:t>
                </w:r>
              </w:p>
              <w:p w14:paraId="0BB11938" w14:textId="77777777" w:rsidR="00291119" w:rsidRDefault="00291119" w:rsidP="000203FE">
                <w:pPr>
                  <w:pStyle w:val="Header"/>
                  <w:rPr>
                    <w:rFonts w:cs="Tahoma"/>
                    <w:sz w:val="16"/>
                    <w:szCs w:val="16"/>
                  </w:rPr>
                </w:pPr>
                <w:r>
                  <w:rPr>
                    <w:rFonts w:cs="Tahoma"/>
                    <w:sz w:val="16"/>
                    <w:szCs w:val="16"/>
                  </w:rPr>
                  <w:t>Review d</w:t>
                </w:r>
                <w:r w:rsidRPr="006B4ED6">
                  <w:rPr>
                    <w:rFonts w:cs="Tahoma"/>
                    <w:sz w:val="16"/>
                    <w:szCs w:val="16"/>
                  </w:rPr>
                  <w:t>ate</w:t>
                </w:r>
              </w:p>
              <w:p w14:paraId="3D53F2CC" w14:textId="4E19736B" w:rsidR="00376B49" w:rsidRPr="006B4ED6" w:rsidRDefault="00376B49" w:rsidP="000203FE">
                <w:pPr>
                  <w:pStyle w:val="Header"/>
                  <w:rPr>
                    <w:rFonts w:cs="Tahoma"/>
                    <w:sz w:val="16"/>
                    <w:szCs w:val="16"/>
                  </w:rPr>
                </w:pPr>
                <w:r>
                  <w:rPr>
                    <w:rFonts w:cs="Tahoma"/>
                    <w:sz w:val="16"/>
                    <w:szCs w:val="16"/>
                  </w:rPr>
                  <w:t xml:space="preserve">Classification </w:t>
                </w:r>
              </w:p>
            </w:tc>
            <w:tc>
              <w:tcPr>
                <w:tcW w:w="5110" w:type="dxa"/>
              </w:tcPr>
              <w:p w14:paraId="58965F8A" w14:textId="279B96B6" w:rsidR="00291119" w:rsidRDefault="00291119" w:rsidP="000203FE">
                <w:pPr>
                  <w:tabs>
                    <w:tab w:val="center" w:pos="4513"/>
                    <w:tab w:val="right" w:pos="9026"/>
                  </w:tabs>
                  <w:spacing w:line="240" w:lineRule="auto"/>
                  <w:contextualSpacing/>
                  <w:rPr>
                    <w:rFonts w:ascii="Calibri" w:eastAsia="Times New Roman" w:hAnsi="Calibri" w:cs="Times New Roman"/>
                    <w:sz w:val="16"/>
                    <w:szCs w:val="16"/>
                    <w:lang w:val="en-US" w:eastAsia="en-GB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  <w:lang w:val="en-US" w:eastAsia="en-GB"/>
                  </w:rPr>
                  <w:t>QUA 177</w:t>
                </w:r>
                <w:r w:rsidR="00994C3E">
                  <w:rPr>
                    <w:rFonts w:ascii="Calibri" w:eastAsia="Times New Roman" w:hAnsi="Calibri" w:cs="Times New Roman"/>
                    <w:sz w:val="16"/>
                    <w:szCs w:val="16"/>
                    <w:lang w:val="en-US" w:eastAsia="en-GB"/>
                  </w:rPr>
                  <w:t>-</w:t>
                </w:r>
                <w:r w:rsidR="00376B49">
                  <w:rPr>
                    <w:rFonts w:ascii="Calibri" w:eastAsia="Times New Roman" w:hAnsi="Calibri" w:cs="Times New Roman"/>
                    <w:sz w:val="16"/>
                    <w:szCs w:val="16"/>
                    <w:lang w:val="en-US" w:eastAsia="en-GB"/>
                  </w:rPr>
                  <w:t>3</w:t>
                </w:r>
                <w:r w:rsidRPr="00985A70">
                  <w:rPr>
                    <w:rFonts w:ascii="Calibri" w:eastAsia="Times New Roman" w:hAnsi="Calibri" w:cs="Times New Roman"/>
                    <w:sz w:val="16"/>
                    <w:szCs w:val="16"/>
                    <w:lang w:val="en-US" w:eastAsia="en-GB"/>
                  </w:rPr>
                  <w:t>.0</w:t>
                </w:r>
              </w:p>
              <w:p w14:paraId="1BDC0C66" w14:textId="52FE0319" w:rsidR="00291119" w:rsidRDefault="00994C3E" w:rsidP="000203FE">
                <w:pPr>
                  <w:tabs>
                    <w:tab w:val="center" w:pos="4513"/>
                    <w:tab w:val="right" w:pos="9026"/>
                  </w:tabs>
                  <w:spacing w:line="240" w:lineRule="auto"/>
                  <w:contextualSpacing/>
                  <w:rPr>
                    <w:rFonts w:cs="Tahoma"/>
                    <w:sz w:val="16"/>
                    <w:szCs w:val="16"/>
                  </w:rPr>
                </w:pPr>
                <w:r>
                  <w:rPr>
                    <w:rFonts w:cs="Tahoma"/>
                    <w:sz w:val="16"/>
                    <w:szCs w:val="16"/>
                  </w:rPr>
                  <w:t>01/03/201</w:t>
                </w:r>
                <w:r w:rsidR="00376B49">
                  <w:rPr>
                    <w:rFonts w:cs="Tahoma"/>
                    <w:sz w:val="16"/>
                    <w:szCs w:val="16"/>
                  </w:rPr>
                  <w:t>6</w:t>
                </w:r>
              </w:p>
              <w:p w14:paraId="582F02B8" w14:textId="73A7A119" w:rsidR="00291119" w:rsidRDefault="00994C3E" w:rsidP="000203FE">
                <w:pPr>
                  <w:tabs>
                    <w:tab w:val="center" w:pos="4513"/>
                    <w:tab w:val="right" w:pos="9026"/>
                  </w:tabs>
                  <w:spacing w:line="240" w:lineRule="auto"/>
                  <w:contextualSpacing/>
                  <w:rPr>
                    <w:rFonts w:cs="Tahoma"/>
                    <w:sz w:val="16"/>
                    <w:szCs w:val="16"/>
                  </w:rPr>
                </w:pPr>
                <w:r>
                  <w:rPr>
                    <w:rFonts w:cs="Tahoma"/>
                    <w:sz w:val="16"/>
                    <w:szCs w:val="16"/>
                  </w:rPr>
                  <w:t>01/12/201</w:t>
                </w:r>
                <w:r w:rsidR="007A53B4">
                  <w:rPr>
                    <w:rFonts w:cs="Tahoma"/>
                    <w:sz w:val="16"/>
                    <w:szCs w:val="16"/>
                  </w:rPr>
                  <w:t>9</w:t>
                </w:r>
              </w:p>
              <w:p w14:paraId="63D461AB" w14:textId="3AA684AC" w:rsidR="00376B49" w:rsidRPr="00747E40" w:rsidRDefault="00376B49" w:rsidP="000203FE">
                <w:pPr>
                  <w:tabs>
                    <w:tab w:val="center" w:pos="4513"/>
                    <w:tab w:val="right" w:pos="9026"/>
                  </w:tabs>
                  <w:spacing w:line="240" w:lineRule="auto"/>
                  <w:contextualSpacing/>
                  <w:rPr>
                    <w:rFonts w:ascii="Calibri" w:eastAsia="Times New Roman" w:hAnsi="Calibri" w:cs="Times New Roman"/>
                    <w:sz w:val="16"/>
                    <w:szCs w:val="16"/>
                    <w:lang w:val="en-US" w:eastAsia="en-GB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  <w:lang w:val="en-US" w:eastAsia="en-GB"/>
                  </w:rPr>
                  <w:t xml:space="preserve">Public </w:t>
                </w:r>
              </w:p>
            </w:tc>
            <w:tc>
              <w:tcPr>
                <w:tcW w:w="2498" w:type="dxa"/>
                <w:vMerge/>
              </w:tcPr>
              <w:p w14:paraId="65B3DB4C" w14:textId="77777777" w:rsidR="00291119" w:rsidRPr="006B4ED6" w:rsidRDefault="00291119" w:rsidP="000203FE">
                <w:pPr>
                  <w:pStyle w:val="Header"/>
                  <w:jc w:val="center"/>
                  <w:rPr>
                    <w:rFonts w:cs="Tahoma"/>
                    <w:sz w:val="16"/>
                    <w:szCs w:val="16"/>
                  </w:rPr>
                </w:pPr>
              </w:p>
            </w:tc>
          </w:tr>
        </w:tbl>
        <w:p w14:paraId="18F36EFF" w14:textId="77777777" w:rsidR="00291119" w:rsidRPr="009D3FBF" w:rsidRDefault="00291119" w:rsidP="000203FE">
          <w:pPr>
            <w:spacing w:before="480"/>
            <w:rPr>
              <w:rFonts w:ascii="Calibri" w:hAnsi="Calibri" w:cs="Arial"/>
              <w:b/>
              <w:sz w:val="28"/>
              <w:szCs w:val="28"/>
            </w:rPr>
          </w:pPr>
        </w:p>
      </w:tc>
    </w:tr>
  </w:tbl>
  <w:p w14:paraId="6F21AD7E" w14:textId="77777777" w:rsidR="006A1AA8" w:rsidRDefault="006A1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157"/>
    <w:multiLevelType w:val="hybridMultilevel"/>
    <w:tmpl w:val="EF7E4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13A"/>
    <w:multiLevelType w:val="hybridMultilevel"/>
    <w:tmpl w:val="74BA6852"/>
    <w:lvl w:ilvl="0" w:tplc="7814FC38">
      <w:start w:val="1"/>
      <w:numFmt w:val="bullet"/>
      <w:lvlText w:val=""/>
      <w:lvlJc w:val="left"/>
      <w:pPr>
        <w:tabs>
          <w:tab w:val="num" w:pos="1985"/>
        </w:tabs>
        <w:ind w:left="1985" w:hanging="1985"/>
      </w:pPr>
      <w:rPr>
        <w:rFonts w:ascii="Wingdings" w:hAnsi="Wingdings" w:hint="default"/>
        <w:sz w:val="22"/>
        <w:szCs w:val="22"/>
      </w:rPr>
    </w:lvl>
    <w:lvl w:ilvl="1" w:tplc="EF424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C9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D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2F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069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65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29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368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D25"/>
    <w:multiLevelType w:val="hybridMultilevel"/>
    <w:tmpl w:val="81563388"/>
    <w:lvl w:ilvl="0" w:tplc="293C3744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>
      <w:start w:val="1"/>
      <w:numFmt w:val="decimal"/>
      <w:lvlText w:val="%4."/>
      <w:lvlJc w:val="left"/>
      <w:pPr>
        <w:ind w:left="2312" w:hanging="360"/>
      </w:pPr>
    </w:lvl>
    <w:lvl w:ilvl="4" w:tplc="08090019">
      <w:start w:val="1"/>
      <w:numFmt w:val="lowerLetter"/>
      <w:lvlText w:val="%5."/>
      <w:lvlJc w:val="left"/>
      <w:pPr>
        <w:ind w:left="3032" w:hanging="360"/>
      </w:pPr>
    </w:lvl>
    <w:lvl w:ilvl="5" w:tplc="0809001B">
      <w:start w:val="1"/>
      <w:numFmt w:val="lowerRoman"/>
      <w:lvlText w:val="%6."/>
      <w:lvlJc w:val="right"/>
      <w:pPr>
        <w:ind w:left="3752" w:hanging="180"/>
      </w:pPr>
    </w:lvl>
    <w:lvl w:ilvl="6" w:tplc="0809000F">
      <w:start w:val="1"/>
      <w:numFmt w:val="decimal"/>
      <w:lvlText w:val="%7."/>
      <w:lvlJc w:val="left"/>
      <w:pPr>
        <w:ind w:left="4472" w:hanging="360"/>
      </w:pPr>
    </w:lvl>
    <w:lvl w:ilvl="7" w:tplc="08090019">
      <w:start w:val="1"/>
      <w:numFmt w:val="lowerLetter"/>
      <w:lvlText w:val="%8."/>
      <w:lvlJc w:val="left"/>
      <w:pPr>
        <w:ind w:left="5192" w:hanging="360"/>
      </w:pPr>
    </w:lvl>
    <w:lvl w:ilvl="8" w:tplc="0809001B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4AE86601"/>
    <w:multiLevelType w:val="singleLevel"/>
    <w:tmpl w:val="056A082A"/>
    <w:lvl w:ilvl="0">
      <w:start w:val="1"/>
      <w:numFmt w:val="bullet"/>
      <w:lvlText w:val=""/>
      <w:lvlJc w:val="left"/>
      <w:pPr>
        <w:tabs>
          <w:tab w:val="num" w:pos="1985"/>
        </w:tabs>
        <w:ind w:left="1985" w:hanging="1985"/>
      </w:pPr>
      <w:rPr>
        <w:rFonts w:ascii="Wingdings" w:hAnsi="Wingdings" w:hint="default"/>
        <w:sz w:val="22"/>
        <w:szCs w:val="22"/>
      </w:rPr>
    </w:lvl>
  </w:abstractNum>
  <w:abstractNum w:abstractNumId="4" w15:restartNumberingAfterBreak="0">
    <w:nsid w:val="4C801D65"/>
    <w:multiLevelType w:val="hybridMultilevel"/>
    <w:tmpl w:val="E290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F1557"/>
    <w:multiLevelType w:val="hybridMultilevel"/>
    <w:tmpl w:val="AB02F9D6"/>
    <w:lvl w:ilvl="0" w:tplc="293C3744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C8"/>
    <w:rsid w:val="000203FE"/>
    <w:rsid w:val="000315E9"/>
    <w:rsid w:val="0005643D"/>
    <w:rsid w:val="0007273F"/>
    <w:rsid w:val="000A2419"/>
    <w:rsid w:val="000F1A8C"/>
    <w:rsid w:val="001345BF"/>
    <w:rsid w:val="00134717"/>
    <w:rsid w:val="001543C0"/>
    <w:rsid w:val="001C202F"/>
    <w:rsid w:val="001C6BC6"/>
    <w:rsid w:val="00237CFD"/>
    <w:rsid w:val="00242B96"/>
    <w:rsid w:val="0024303E"/>
    <w:rsid w:val="00243087"/>
    <w:rsid w:val="002606FF"/>
    <w:rsid w:val="00291119"/>
    <w:rsid w:val="002F26EC"/>
    <w:rsid w:val="002F4F96"/>
    <w:rsid w:val="00313FDB"/>
    <w:rsid w:val="003351DC"/>
    <w:rsid w:val="00360964"/>
    <w:rsid w:val="003671DB"/>
    <w:rsid w:val="00375941"/>
    <w:rsid w:val="00376B49"/>
    <w:rsid w:val="004039F9"/>
    <w:rsid w:val="0043302C"/>
    <w:rsid w:val="00445056"/>
    <w:rsid w:val="00462CE4"/>
    <w:rsid w:val="00466EB0"/>
    <w:rsid w:val="00467778"/>
    <w:rsid w:val="00476615"/>
    <w:rsid w:val="004879C8"/>
    <w:rsid w:val="00497EA6"/>
    <w:rsid w:val="004A102D"/>
    <w:rsid w:val="004C0E38"/>
    <w:rsid w:val="004D70B1"/>
    <w:rsid w:val="00532EC1"/>
    <w:rsid w:val="005567FE"/>
    <w:rsid w:val="00596E3A"/>
    <w:rsid w:val="005A1932"/>
    <w:rsid w:val="00635763"/>
    <w:rsid w:val="00672325"/>
    <w:rsid w:val="006A1AA8"/>
    <w:rsid w:val="006A27B5"/>
    <w:rsid w:val="006C0FA2"/>
    <w:rsid w:val="007058D7"/>
    <w:rsid w:val="0070655E"/>
    <w:rsid w:val="007111EC"/>
    <w:rsid w:val="007529E0"/>
    <w:rsid w:val="00765414"/>
    <w:rsid w:val="00773B31"/>
    <w:rsid w:val="0079723A"/>
    <w:rsid w:val="007A53B4"/>
    <w:rsid w:val="007B418A"/>
    <w:rsid w:val="007E51B1"/>
    <w:rsid w:val="00860C28"/>
    <w:rsid w:val="00871ED4"/>
    <w:rsid w:val="0088495B"/>
    <w:rsid w:val="008B5E34"/>
    <w:rsid w:val="008B6E38"/>
    <w:rsid w:val="008D437C"/>
    <w:rsid w:val="008E7BDC"/>
    <w:rsid w:val="008F0291"/>
    <w:rsid w:val="008F34C9"/>
    <w:rsid w:val="008F6BD2"/>
    <w:rsid w:val="0090677A"/>
    <w:rsid w:val="0091040C"/>
    <w:rsid w:val="00913FF0"/>
    <w:rsid w:val="00923AA6"/>
    <w:rsid w:val="00994C3E"/>
    <w:rsid w:val="009F6A6A"/>
    <w:rsid w:val="00A714FB"/>
    <w:rsid w:val="00A71B7A"/>
    <w:rsid w:val="00A778CF"/>
    <w:rsid w:val="00AA37C8"/>
    <w:rsid w:val="00AA3F7F"/>
    <w:rsid w:val="00B24B27"/>
    <w:rsid w:val="00B62FB1"/>
    <w:rsid w:val="00B74C67"/>
    <w:rsid w:val="00B839D0"/>
    <w:rsid w:val="00BA3539"/>
    <w:rsid w:val="00BD151B"/>
    <w:rsid w:val="00C12CF9"/>
    <w:rsid w:val="00C376BF"/>
    <w:rsid w:val="00C563ED"/>
    <w:rsid w:val="00C607E6"/>
    <w:rsid w:val="00C74139"/>
    <w:rsid w:val="00CA5B64"/>
    <w:rsid w:val="00CE44FD"/>
    <w:rsid w:val="00D0426F"/>
    <w:rsid w:val="00D2075F"/>
    <w:rsid w:val="00D34CE6"/>
    <w:rsid w:val="00D47694"/>
    <w:rsid w:val="00D61126"/>
    <w:rsid w:val="00D8527D"/>
    <w:rsid w:val="00DB0953"/>
    <w:rsid w:val="00DC28F2"/>
    <w:rsid w:val="00DE3FDD"/>
    <w:rsid w:val="00DE529E"/>
    <w:rsid w:val="00DF385E"/>
    <w:rsid w:val="00E001CC"/>
    <w:rsid w:val="00E05265"/>
    <w:rsid w:val="00E10E26"/>
    <w:rsid w:val="00E2286A"/>
    <w:rsid w:val="00E35448"/>
    <w:rsid w:val="00E75C9C"/>
    <w:rsid w:val="00F040BC"/>
    <w:rsid w:val="00F56128"/>
    <w:rsid w:val="00F73EC7"/>
    <w:rsid w:val="00F7679D"/>
    <w:rsid w:val="00F87CEC"/>
    <w:rsid w:val="00FB30B5"/>
    <w:rsid w:val="00FC3EC5"/>
    <w:rsid w:val="00FC5A21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9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5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2EC1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450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505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56"/>
  </w:style>
  <w:style w:type="paragraph" w:styleId="ListParagraph">
    <w:name w:val="List Paragraph"/>
    <w:basedOn w:val="Normal"/>
    <w:uiPriority w:val="34"/>
    <w:qFormat/>
    <w:rsid w:val="0044505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45056"/>
    <w:rPr>
      <w:vertAlign w:val="superscript"/>
    </w:rPr>
  </w:style>
  <w:style w:type="table" w:styleId="TableGrid">
    <w:name w:val="Table Grid"/>
    <w:basedOn w:val="TableNormal"/>
    <w:uiPriority w:val="59"/>
    <w:rsid w:val="00445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A8"/>
  </w:style>
  <w:style w:type="character" w:customStyle="1" w:styleId="Heading1Char">
    <w:name w:val="Heading 1 Char"/>
    <w:basedOn w:val="DefaultParagraphFont"/>
    <w:link w:val="Heading1"/>
    <w:uiPriority w:val="9"/>
    <w:rsid w:val="00532EC1"/>
    <w:rPr>
      <w:rFonts w:eastAsiaTheme="majorEastAsia" w:cstheme="majorBidi"/>
      <w:b/>
      <w:bCs/>
      <w:sz w:val="28"/>
      <w:szCs w:val="28"/>
      <w:lang w:eastAsia="zh-CN"/>
    </w:rPr>
  </w:style>
  <w:style w:type="table" w:customStyle="1" w:styleId="TableGrid1">
    <w:name w:val="Table Grid1"/>
    <w:basedOn w:val="TableWeb2"/>
    <w:uiPriority w:val="59"/>
    <w:rsid w:val="00532EC1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2EC1"/>
    <w:pPr>
      <w:spacing w:line="25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aliases w:val="Body 9"/>
    <w:link w:val="NoSpacingChar"/>
    <w:uiPriority w:val="1"/>
    <w:qFormat/>
    <w:rsid w:val="00360964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aliases w:val="Body 9 Char"/>
    <w:basedOn w:val="DefaultParagraphFont"/>
    <w:link w:val="NoSpacing"/>
    <w:uiPriority w:val="1"/>
    <w:rsid w:val="00360964"/>
    <w:rPr>
      <w:rFonts w:eastAsiaTheme="minorEastAsia"/>
      <w:lang w:eastAsia="zh-CN"/>
    </w:rPr>
  </w:style>
  <w:style w:type="table" w:customStyle="1" w:styleId="TableGrid11">
    <w:name w:val="Table Grid11"/>
    <w:basedOn w:val="TableWeb2"/>
    <w:uiPriority w:val="59"/>
    <w:rsid w:val="0036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12"/>
    <w:basedOn w:val="TableWeb2"/>
    <w:uiPriority w:val="59"/>
    <w:rsid w:val="0036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">
    <w:name w:val="Table Grid111"/>
    <w:basedOn w:val="TableNormal"/>
    <w:next w:val="TableGrid"/>
    <w:uiPriority w:val="59"/>
    <w:rsid w:val="000564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727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7224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86CF.1D9323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F04F7AF947E42844CB427D30B78DC" ma:contentTypeVersion="12" ma:contentTypeDescription="Create a new document." ma:contentTypeScope="" ma:versionID="7dfceff13e20c2fc67299966fe5c535e">
  <xsd:schema xmlns:xsd="http://www.w3.org/2001/XMLSchema" xmlns:xs="http://www.w3.org/2001/XMLSchema" xmlns:p="http://schemas.microsoft.com/office/2006/metadata/properties" xmlns:ns2="11608db2-f585-4fee-81d5-0937c34c2051" xmlns:ns3="0c05b106-8d0a-4299-82a3-97ae7232fddb" targetNamespace="http://schemas.microsoft.com/office/2006/metadata/properties" ma:root="true" ma:fieldsID="63baa936749d55a1fd975b740e7d09c7" ns2:_="" ns3:_="">
    <xsd:import namespace="11608db2-f585-4fee-81d5-0937c34c2051"/>
    <xsd:import namespace="0c05b106-8d0a-4299-82a3-97ae7232f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08db2-f585-4fee-81d5-0937c34c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5b106-8d0a-4299-82a3-97ae7232f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1562A-6068-4458-B7B5-A3D6F4080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40EF7-FA54-45D1-84C2-42CF14CB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2FC88-F721-41A8-BC81-403EB883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2016-08-22T15:59:00Z</dcterms:created>
  <dcterms:modified xsi:type="dcterms:W3CDTF">2019-06-11T07:28:00Z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0x0101001CEF04F7AF947E42844CB427D30B78DC</vt:lpwstr>
  </property>
  <property fmtid="{D5CDD505-2E9C-101B-9397-08002B2CF9AE}" pid="3" name="AuthorIds_UIVersion_512">
    <vt:lpwstr>12</vt:lpwstr>
  </property>
</Properties>
</file>